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98E44" w14:textId="77777777" w:rsidR="00741C44" w:rsidRPr="00E854D4" w:rsidRDefault="00741C44" w:rsidP="00741C44">
      <w:pPr>
        <w:jc w:val="center"/>
        <w:rPr>
          <w:rFonts w:ascii="Aptos" w:hAnsi="Aptos"/>
          <w:b/>
          <w:color w:val="000000" w:themeColor="text1"/>
        </w:rPr>
      </w:pPr>
      <w:r w:rsidRPr="00E854D4">
        <w:rPr>
          <w:rFonts w:ascii="Aptos" w:hAnsi="Aptos"/>
          <w:b/>
          <w:color w:val="000000" w:themeColor="text1"/>
        </w:rPr>
        <w:t xml:space="preserve">University Faculty Affairs Committee Meeting Minutes </w:t>
      </w:r>
    </w:p>
    <w:p w14:paraId="7FD38D6F" w14:textId="7A5EA50F" w:rsidR="00741C44" w:rsidRPr="00E854D4" w:rsidRDefault="00952910" w:rsidP="00741C44">
      <w:pPr>
        <w:jc w:val="center"/>
        <w:rPr>
          <w:rFonts w:ascii="Aptos" w:hAnsi="Aptos"/>
          <w:b/>
          <w:color w:val="000000" w:themeColor="text1"/>
        </w:rPr>
      </w:pPr>
      <w:r>
        <w:rPr>
          <w:rFonts w:ascii="Aptos" w:hAnsi="Aptos"/>
          <w:b/>
          <w:color w:val="000000" w:themeColor="text1"/>
        </w:rPr>
        <w:t>Tuesday,</w:t>
      </w:r>
      <w:r w:rsidR="00741C44" w:rsidRPr="00E854D4">
        <w:rPr>
          <w:rFonts w:ascii="Aptos" w:hAnsi="Aptos"/>
          <w:b/>
          <w:color w:val="000000" w:themeColor="text1"/>
        </w:rPr>
        <w:t xml:space="preserve"> </w:t>
      </w:r>
      <w:r w:rsidR="00D54BB8">
        <w:rPr>
          <w:rFonts w:ascii="Aptos" w:hAnsi="Aptos"/>
          <w:b/>
          <w:color w:val="000000" w:themeColor="text1"/>
        </w:rPr>
        <w:t xml:space="preserve">November </w:t>
      </w:r>
      <w:r w:rsidR="00741C44" w:rsidRPr="00E854D4">
        <w:rPr>
          <w:rFonts w:ascii="Aptos" w:hAnsi="Aptos"/>
          <w:b/>
          <w:color w:val="000000" w:themeColor="text1"/>
        </w:rPr>
        <w:t>1</w:t>
      </w:r>
      <w:r>
        <w:rPr>
          <w:rFonts w:ascii="Aptos" w:hAnsi="Aptos"/>
          <w:b/>
          <w:color w:val="000000" w:themeColor="text1"/>
        </w:rPr>
        <w:t>9</w:t>
      </w:r>
      <w:r w:rsidR="00741C44" w:rsidRPr="00E854D4">
        <w:rPr>
          <w:rFonts w:ascii="Aptos" w:hAnsi="Aptos"/>
          <w:b/>
          <w:color w:val="000000" w:themeColor="text1"/>
          <w:vertAlign w:val="superscript"/>
        </w:rPr>
        <w:t>th</w:t>
      </w:r>
      <w:r w:rsidR="00741C44" w:rsidRPr="00E854D4">
        <w:rPr>
          <w:rFonts w:ascii="Aptos" w:hAnsi="Aptos"/>
          <w:b/>
          <w:color w:val="000000" w:themeColor="text1"/>
        </w:rPr>
        <w:t>, 2024</w:t>
      </w:r>
    </w:p>
    <w:p w14:paraId="71E5C725" w14:textId="266490CA" w:rsidR="00741C44" w:rsidRPr="00E854D4" w:rsidRDefault="00DA6EEB" w:rsidP="00741C44">
      <w:pPr>
        <w:jc w:val="center"/>
        <w:rPr>
          <w:rFonts w:ascii="Aptos" w:hAnsi="Aptos"/>
          <w:b/>
          <w:color w:val="000000" w:themeColor="text1"/>
        </w:rPr>
      </w:pPr>
      <w:r>
        <w:rPr>
          <w:rFonts w:ascii="Aptos" w:hAnsi="Aptos"/>
          <w:b/>
          <w:color w:val="000000" w:themeColor="text1"/>
        </w:rPr>
        <w:t>3</w:t>
      </w:r>
      <w:r w:rsidR="00741C44" w:rsidRPr="00E854D4">
        <w:rPr>
          <w:rFonts w:ascii="Aptos" w:hAnsi="Aptos"/>
          <w:b/>
          <w:color w:val="000000" w:themeColor="text1"/>
        </w:rPr>
        <w:t>:00 p.m. via Zoom</w:t>
      </w:r>
    </w:p>
    <w:p w14:paraId="1715BEF8" w14:textId="77777777" w:rsidR="00741C44" w:rsidRPr="00E854D4" w:rsidRDefault="00741C44" w:rsidP="00741C44">
      <w:pPr>
        <w:jc w:val="center"/>
        <w:rPr>
          <w:rFonts w:ascii="Aptos" w:hAnsi="Aptos"/>
          <w:b/>
          <w:color w:val="000000" w:themeColor="text1"/>
        </w:rPr>
      </w:pPr>
    </w:p>
    <w:p w14:paraId="384BF28E" w14:textId="32F388B2" w:rsidR="00741C44" w:rsidRPr="00E854D4" w:rsidRDefault="00741C44" w:rsidP="00741C44">
      <w:pPr>
        <w:rPr>
          <w:rFonts w:ascii="Aptos" w:hAnsi="Aptos"/>
        </w:rPr>
      </w:pPr>
      <w:r w:rsidRPr="00E854D4">
        <w:rPr>
          <w:rFonts w:ascii="Aptos" w:hAnsi="Aptos"/>
          <w:b/>
          <w:color w:val="000000" w:themeColor="text1"/>
        </w:rPr>
        <w:t>Committee Members in Attendance:</w:t>
      </w:r>
      <w:r w:rsidRPr="00E854D4">
        <w:rPr>
          <w:rFonts w:ascii="Aptos" w:hAnsi="Aptos"/>
          <w:color w:val="000000" w:themeColor="text1"/>
        </w:rPr>
        <w:t xml:space="preserve"> </w:t>
      </w:r>
      <w:r w:rsidRPr="00E854D4">
        <w:rPr>
          <w:rFonts w:ascii="Aptos" w:hAnsi="Aptos"/>
        </w:rPr>
        <w:t>Miriam Liss (chair), Will Mackintosh (secretary), Melissa Wells, Smita Jain Oxford</w:t>
      </w:r>
      <w:r w:rsidR="00E146CA" w:rsidRPr="00CF47F1">
        <w:rPr>
          <w:rFonts w:ascii="Aptos" w:hAnsi="Aptos"/>
        </w:rPr>
        <w:t>, Jessica Zeitz</w:t>
      </w:r>
      <w:r w:rsidR="00E146CA">
        <w:rPr>
          <w:rFonts w:ascii="Aptos" w:hAnsi="Aptos"/>
        </w:rPr>
        <w:t xml:space="preserve"> (arrived 3:10 PM</w:t>
      </w:r>
      <w:r w:rsidR="00B46E51">
        <w:rPr>
          <w:rFonts w:ascii="Aptos" w:hAnsi="Aptos"/>
        </w:rPr>
        <w:t>, left 4:30 PM</w:t>
      </w:r>
      <w:r w:rsidR="00E146CA">
        <w:rPr>
          <w:rFonts w:ascii="Aptos" w:hAnsi="Aptos"/>
        </w:rPr>
        <w:t xml:space="preserve">), </w:t>
      </w:r>
      <w:r w:rsidR="00E146CA" w:rsidRPr="00CF47F1">
        <w:rPr>
          <w:rFonts w:ascii="Aptos" w:hAnsi="Aptos"/>
        </w:rPr>
        <w:t>Brad Lamphere</w:t>
      </w:r>
      <w:r w:rsidR="00E146CA">
        <w:rPr>
          <w:rFonts w:ascii="Aptos" w:hAnsi="Aptos"/>
        </w:rPr>
        <w:t xml:space="preserve"> (arrived 3:10 PM)</w:t>
      </w:r>
    </w:p>
    <w:p w14:paraId="54A50FD8" w14:textId="0F355C61" w:rsidR="00741C44" w:rsidRPr="00E854D4" w:rsidRDefault="00741C44" w:rsidP="00741C44">
      <w:pPr>
        <w:rPr>
          <w:rFonts w:ascii="Aptos" w:hAnsi="Aptos"/>
          <w:b/>
          <w:color w:val="000000" w:themeColor="text1"/>
        </w:rPr>
      </w:pPr>
      <w:r w:rsidRPr="00E854D4">
        <w:rPr>
          <w:rFonts w:ascii="Aptos" w:hAnsi="Aptos"/>
          <w:b/>
          <w:color w:val="000000" w:themeColor="text1"/>
        </w:rPr>
        <w:t xml:space="preserve">Committee Members Absent: </w:t>
      </w:r>
      <w:r w:rsidR="00E146CA" w:rsidRPr="00E146CA">
        <w:rPr>
          <w:rFonts w:ascii="Aptos" w:hAnsi="Aptos"/>
          <w:bCs/>
          <w:color w:val="000000" w:themeColor="text1"/>
        </w:rPr>
        <w:t>none</w:t>
      </w:r>
    </w:p>
    <w:p w14:paraId="5B5DBEA3" w14:textId="35E81EA8" w:rsidR="00741C44" w:rsidRPr="00E854D4" w:rsidRDefault="00741C44" w:rsidP="00741C44">
      <w:pPr>
        <w:rPr>
          <w:rFonts w:ascii="Aptos" w:hAnsi="Aptos"/>
          <w:color w:val="000000" w:themeColor="text1"/>
        </w:rPr>
      </w:pPr>
      <w:r w:rsidRPr="00E854D4">
        <w:rPr>
          <w:rFonts w:ascii="Aptos" w:hAnsi="Aptos"/>
          <w:b/>
          <w:color w:val="000000" w:themeColor="text1"/>
        </w:rPr>
        <w:t>Visitors in Attendance:</w:t>
      </w:r>
      <w:r w:rsidRPr="00E854D4">
        <w:rPr>
          <w:rFonts w:ascii="Aptos" w:hAnsi="Aptos"/>
          <w:color w:val="000000" w:themeColor="text1"/>
        </w:rPr>
        <w:t xml:space="preserve"> Tim O’Donnell</w:t>
      </w:r>
      <w:r w:rsidR="004D35CB">
        <w:rPr>
          <w:rFonts w:ascii="Aptos" w:hAnsi="Aptos"/>
          <w:color w:val="000000" w:themeColor="text1"/>
        </w:rPr>
        <w:t xml:space="preserve"> (left 4:06 PM)</w:t>
      </w:r>
    </w:p>
    <w:p w14:paraId="2CAAA6C0" w14:textId="7A1A3362" w:rsidR="00E854D4" w:rsidRPr="00E854D4" w:rsidRDefault="00E854D4" w:rsidP="00E854D4">
      <w:pPr>
        <w:pStyle w:val="ListParagraph"/>
        <w:numPr>
          <w:ilvl w:val="0"/>
          <w:numId w:val="1"/>
        </w:numPr>
        <w:spacing w:line="259" w:lineRule="auto"/>
        <w:rPr>
          <w:rFonts w:ascii="Aptos" w:hAnsi="Aptos"/>
        </w:rPr>
      </w:pPr>
      <w:r w:rsidRPr="00E854D4">
        <w:rPr>
          <w:rFonts w:ascii="Aptos" w:hAnsi="Aptos"/>
        </w:rPr>
        <w:t xml:space="preserve">Chair Miriam Liss called the meeting to order at </w:t>
      </w:r>
      <w:r w:rsidR="00937140">
        <w:rPr>
          <w:rFonts w:ascii="Aptos" w:hAnsi="Aptos"/>
        </w:rPr>
        <w:t>3</w:t>
      </w:r>
      <w:r w:rsidRPr="00E854D4">
        <w:rPr>
          <w:rFonts w:ascii="Aptos" w:hAnsi="Aptos"/>
        </w:rPr>
        <w:t>:0</w:t>
      </w:r>
      <w:r w:rsidR="005C561D">
        <w:rPr>
          <w:rFonts w:ascii="Aptos" w:hAnsi="Aptos"/>
        </w:rPr>
        <w:t>5</w:t>
      </w:r>
      <w:r w:rsidRPr="00E854D4">
        <w:rPr>
          <w:rFonts w:ascii="Aptos" w:hAnsi="Aptos"/>
        </w:rPr>
        <w:t xml:space="preserve"> PM.</w:t>
      </w:r>
    </w:p>
    <w:p w14:paraId="76E2B613" w14:textId="00F7B33E" w:rsidR="00E833E0" w:rsidRDefault="00867653" w:rsidP="62F0747F">
      <w:pPr>
        <w:pStyle w:val="ListParagraph"/>
        <w:numPr>
          <w:ilvl w:val="0"/>
          <w:numId w:val="1"/>
        </w:numPr>
        <w:rPr>
          <w:rFonts w:ascii="Aptos" w:eastAsia="Calibri" w:hAnsi="Aptos" w:cs="Calibri"/>
          <w:color w:val="000000" w:themeColor="text1"/>
        </w:rPr>
      </w:pPr>
      <w:r>
        <w:rPr>
          <w:rFonts w:ascii="Aptos" w:eastAsia="Calibri" w:hAnsi="Aptos" w:cs="Calibri"/>
          <w:color w:val="000000" w:themeColor="text1"/>
        </w:rPr>
        <w:t>Main item was continued d</w:t>
      </w:r>
      <w:r w:rsidR="0062590E" w:rsidRPr="00E854D4">
        <w:rPr>
          <w:rFonts w:ascii="Aptos" w:eastAsia="Calibri" w:hAnsi="Aptos" w:cs="Calibri"/>
          <w:color w:val="000000" w:themeColor="text1"/>
        </w:rPr>
        <w:t xml:space="preserve">iscussion of tenure and promotion recommendation </w:t>
      </w:r>
    </w:p>
    <w:p w14:paraId="690EFC0E" w14:textId="77777777" w:rsidR="009D6BB9" w:rsidRDefault="00867653" w:rsidP="00867653">
      <w:pPr>
        <w:pStyle w:val="ListParagraph"/>
        <w:numPr>
          <w:ilvl w:val="0"/>
          <w:numId w:val="1"/>
        </w:numPr>
      </w:pPr>
      <w:r>
        <w:t>Report out from constituent c</w:t>
      </w:r>
      <w:r w:rsidR="009D6BB9">
        <w:t>onversations over the past month.</w:t>
      </w:r>
    </w:p>
    <w:p w14:paraId="3AE69E6A" w14:textId="4283B28E" w:rsidR="009D6BB9" w:rsidRDefault="009D6BB9" w:rsidP="009D6BB9">
      <w:pPr>
        <w:pStyle w:val="ListParagraph"/>
        <w:numPr>
          <w:ilvl w:val="1"/>
          <w:numId w:val="1"/>
        </w:numPr>
      </w:pPr>
      <w:r>
        <w:t xml:space="preserve">Melissa reported on COE discussion of our items of consensus from the </w:t>
      </w:r>
      <w:r w:rsidR="00371CD6">
        <w:t>October meeting.</w:t>
      </w:r>
      <w:r w:rsidR="004875BC">
        <w:t xml:space="preserve"> </w:t>
      </w:r>
      <w:r w:rsidR="00C20476">
        <w:t xml:space="preserve"> </w:t>
      </w:r>
      <w:r w:rsidR="000532E4">
        <w:t xml:space="preserve">COE is </w:t>
      </w:r>
      <w:r w:rsidR="009D4083">
        <w:t>open to either a university-level or college-level committee</w:t>
      </w:r>
      <w:r w:rsidR="00BC72C6">
        <w:t xml:space="preserve"> of varying size</w:t>
      </w:r>
      <w:r w:rsidR="009D4083">
        <w:t xml:space="preserve"> as long as </w:t>
      </w:r>
      <w:r w:rsidR="00ED6394">
        <w:t>the tenure criteria are specific to department</w:t>
      </w:r>
      <w:r w:rsidR="002B614B">
        <w:t xml:space="preserve"> needs</w:t>
      </w:r>
      <w:r w:rsidR="00ED6394">
        <w:t>.</w:t>
      </w:r>
    </w:p>
    <w:p w14:paraId="10EE43F7" w14:textId="05892195" w:rsidR="00544DEE" w:rsidRDefault="00006341" w:rsidP="00544DEE">
      <w:pPr>
        <w:pStyle w:val="ListParagraph"/>
        <w:numPr>
          <w:ilvl w:val="1"/>
          <w:numId w:val="1"/>
        </w:numPr>
      </w:pPr>
      <w:r>
        <w:t xml:space="preserve">Smita </w:t>
      </w:r>
      <w:r w:rsidR="00544DEE">
        <w:t>reported on C</w:t>
      </w:r>
      <w:r w:rsidR="00BC72C6">
        <w:t>OB</w:t>
      </w:r>
      <w:r w:rsidR="00544DEE">
        <w:t xml:space="preserve"> discussion of our items of consensus from the October meeting.  COB voted unanimously to keep P&amp;T at the college level.</w:t>
      </w:r>
      <w:r w:rsidR="00C20476">
        <w:t xml:space="preserve">  </w:t>
      </w:r>
    </w:p>
    <w:p w14:paraId="010E5532" w14:textId="004FC61E" w:rsidR="00006341" w:rsidRDefault="00C20476" w:rsidP="009D6BB9">
      <w:pPr>
        <w:pStyle w:val="ListParagraph"/>
        <w:numPr>
          <w:ilvl w:val="1"/>
          <w:numId w:val="1"/>
        </w:numPr>
      </w:pPr>
      <w:r>
        <w:t xml:space="preserve">Miriam </w:t>
      </w:r>
      <w:r w:rsidR="000532E4">
        <w:t xml:space="preserve">reported on CAS discussion of our items of consensus from the October meeting.  </w:t>
      </w:r>
      <w:r w:rsidR="00556018">
        <w:t xml:space="preserve">CAS chairs indicated wanting a committee with an odd number of members, and is open to different indicators per department but doesn’t want to see </w:t>
      </w:r>
      <w:r w:rsidR="000532E4">
        <w:t>separate criteria per department run through UFAC.</w:t>
      </w:r>
      <w:r w:rsidR="001D2DCF">
        <w:t xml:space="preserve">  CAB P&amp;T members expressed concern about the workload caused by multiple criteria.</w:t>
      </w:r>
    </w:p>
    <w:p w14:paraId="612A87A9" w14:textId="5D75A9AA" w:rsidR="00867653" w:rsidRPr="00E854D4" w:rsidRDefault="00AF2A02" w:rsidP="62F0747F">
      <w:pPr>
        <w:pStyle w:val="ListParagraph"/>
        <w:numPr>
          <w:ilvl w:val="0"/>
          <w:numId w:val="1"/>
        </w:numPr>
        <w:rPr>
          <w:rFonts w:ascii="Aptos" w:eastAsia="Calibri" w:hAnsi="Aptos" w:cs="Calibri"/>
          <w:color w:val="000000" w:themeColor="text1"/>
        </w:rPr>
      </w:pPr>
      <w:r>
        <w:rPr>
          <w:rFonts w:ascii="Aptos" w:eastAsia="Calibri" w:hAnsi="Aptos" w:cs="Calibri"/>
          <w:color w:val="000000" w:themeColor="text1"/>
        </w:rPr>
        <w:t xml:space="preserve">The committee discussed potential models </w:t>
      </w:r>
      <w:r w:rsidR="00170504">
        <w:rPr>
          <w:rFonts w:ascii="Aptos" w:eastAsia="Calibri" w:hAnsi="Aptos" w:cs="Calibri"/>
          <w:color w:val="000000" w:themeColor="text1"/>
        </w:rPr>
        <w:t>that might balance these competing desires and concerns.</w:t>
      </w:r>
    </w:p>
    <w:p w14:paraId="1795F67B" w14:textId="7568A67F" w:rsidR="00A44796" w:rsidRDefault="007C45A4" w:rsidP="00A44796">
      <w:pPr>
        <w:pStyle w:val="ListParagraph"/>
        <w:numPr>
          <w:ilvl w:val="0"/>
          <w:numId w:val="1"/>
        </w:numPr>
      </w:pPr>
      <w:r>
        <w:t xml:space="preserve">Melissa </w:t>
      </w:r>
      <w:r w:rsidR="00246CE3">
        <w:t xml:space="preserve">made a motion that the committee adopt the following </w:t>
      </w:r>
      <w:r w:rsidR="00324D12">
        <w:t>specific proposal</w:t>
      </w:r>
      <w:r w:rsidR="00246CE3">
        <w:t xml:space="preserve"> for recommendation to the </w:t>
      </w:r>
      <w:r w:rsidR="00195C45">
        <w:t>UFC (Miriam seconded)</w:t>
      </w:r>
      <w:r w:rsidR="00324D12">
        <w:t>:</w:t>
      </w:r>
    </w:p>
    <w:p w14:paraId="769B7052" w14:textId="57E82B18" w:rsidR="00650D87" w:rsidRDefault="00650D87" w:rsidP="00B86EF9">
      <w:pPr>
        <w:pStyle w:val="ListParagraph"/>
        <w:numPr>
          <w:ilvl w:val="1"/>
          <w:numId w:val="1"/>
        </w:numPr>
      </w:pPr>
      <w:r>
        <w:t>Proposal:</w:t>
      </w:r>
    </w:p>
    <w:p w14:paraId="31ACC884" w14:textId="5E0F3187" w:rsidR="00B86EF9" w:rsidRDefault="00500D51" w:rsidP="00650D87">
      <w:pPr>
        <w:pStyle w:val="ListParagraph"/>
        <w:numPr>
          <w:ilvl w:val="2"/>
          <w:numId w:val="1"/>
        </w:numPr>
      </w:pPr>
      <w:r>
        <w:t>Create</w:t>
      </w:r>
      <w:r w:rsidR="00B86EF9">
        <w:t xml:space="preserve"> a </w:t>
      </w:r>
      <w:r w:rsidR="00CF1416">
        <w:t xml:space="preserve">single </w:t>
      </w:r>
      <w:r w:rsidR="00B86EF9">
        <w:t>standing University P&amp;T Committee</w:t>
      </w:r>
      <w:r w:rsidR="00CF1416">
        <w:t xml:space="preserve"> of 9 members, </w:t>
      </w:r>
      <w:r w:rsidR="00062009">
        <w:t>1 from each unit (“Schools” and “Colleges”) plus 3 at-large.</w:t>
      </w:r>
    </w:p>
    <w:p w14:paraId="738BC461" w14:textId="5BD45570" w:rsidR="00CF1416" w:rsidRDefault="00500D51" w:rsidP="00650D87">
      <w:pPr>
        <w:pStyle w:val="ListParagraph"/>
        <w:numPr>
          <w:ilvl w:val="2"/>
          <w:numId w:val="1"/>
        </w:numPr>
      </w:pPr>
      <w:r>
        <w:t xml:space="preserve">Craft </w:t>
      </w:r>
      <w:r w:rsidR="006D65E1">
        <w:t>a more detailed and expanded</w:t>
      </w:r>
      <w:r w:rsidR="00CF1416">
        <w:t xml:space="preserve"> Section 7 of the Handbook</w:t>
      </w:r>
      <w:r w:rsidR="00FB5C95">
        <w:t xml:space="preserve"> that</w:t>
      </w:r>
      <w:r w:rsidR="00AA20F8">
        <w:t>:</w:t>
      </w:r>
    </w:p>
    <w:p w14:paraId="1473BC34" w14:textId="736ED97C" w:rsidR="00FB5C95" w:rsidRDefault="00FB5C95" w:rsidP="00650D87">
      <w:pPr>
        <w:pStyle w:val="ListParagraph"/>
        <w:numPr>
          <w:ilvl w:val="3"/>
          <w:numId w:val="1"/>
        </w:numPr>
      </w:pPr>
      <w:r>
        <w:t>Draws out the commonalities between the 3 existing P&amp;T appendices</w:t>
      </w:r>
    </w:p>
    <w:p w14:paraId="02C023E3" w14:textId="7E9EC6D5" w:rsidR="00FB5C95" w:rsidRDefault="00DC6283" w:rsidP="00650D87">
      <w:pPr>
        <w:pStyle w:val="ListParagraph"/>
        <w:numPr>
          <w:ilvl w:val="3"/>
          <w:numId w:val="1"/>
        </w:numPr>
      </w:pPr>
      <w:r>
        <w:lastRenderedPageBreak/>
        <w:t>Lays out the distinct criteria that exist within the 3 existing P&amp;T appendices</w:t>
      </w:r>
      <w:r w:rsidR="009A63A3">
        <w:t xml:space="preserve"> and makes clear that they apply to the same departments/</w:t>
      </w:r>
      <w:r w:rsidR="00324F0C">
        <w:t>units that they currently do</w:t>
      </w:r>
    </w:p>
    <w:p w14:paraId="7E7233BB" w14:textId="31DFF9A5" w:rsidR="00DD2E74" w:rsidRDefault="00C04116" w:rsidP="00650D87">
      <w:pPr>
        <w:pStyle w:val="ListParagraph"/>
        <w:numPr>
          <w:ilvl w:val="3"/>
          <w:numId w:val="1"/>
        </w:numPr>
      </w:pPr>
      <w:r>
        <w:t xml:space="preserve">Lays out a process that allows departments/units </w:t>
      </w:r>
      <w:r w:rsidR="00DD2E74">
        <w:t>to change or amend their own criteria in the future if they want to.</w:t>
      </w:r>
    </w:p>
    <w:p w14:paraId="54D46387" w14:textId="7738F121" w:rsidR="005E4CEC" w:rsidRDefault="005E4CEC" w:rsidP="00650D87">
      <w:pPr>
        <w:pStyle w:val="ListParagraph"/>
        <w:numPr>
          <w:ilvl w:val="3"/>
          <w:numId w:val="1"/>
        </w:numPr>
      </w:pPr>
      <w:r>
        <w:t>Makes clear that the evaluators/letter writers in each department/unit</w:t>
      </w:r>
      <w:r w:rsidR="007B6FF8">
        <w:t xml:space="preserve"> are responsible for interpreting the candidate’s file in light of the criteria for the benefit of the </w:t>
      </w:r>
      <w:r w:rsidR="0084398A">
        <w:t>P&amp;T committee.</w:t>
      </w:r>
    </w:p>
    <w:p w14:paraId="7BCCBA96" w14:textId="00122ED6" w:rsidR="00195C45" w:rsidRDefault="00EA7314" w:rsidP="00195C45">
      <w:pPr>
        <w:pStyle w:val="ListParagraph"/>
        <w:numPr>
          <w:ilvl w:val="1"/>
          <w:numId w:val="1"/>
        </w:numPr>
      </w:pPr>
      <w:r>
        <w:t>The motion passed 5-1 with Smita voting against</w:t>
      </w:r>
      <w:r w:rsidR="00AE1A26">
        <w:t xml:space="preserve"> </w:t>
      </w:r>
      <w:r w:rsidR="00AE1A26" w:rsidRPr="00AE1A26">
        <w:t>on behalf of COB, which voted unanimously for the current college-level P&amp;T structure.</w:t>
      </w:r>
    </w:p>
    <w:p w14:paraId="0FE91635" w14:textId="7669728F" w:rsidR="008B6BA1" w:rsidRDefault="006106DF" w:rsidP="008B6BA1">
      <w:pPr>
        <w:spacing w:line="259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No next meeting was set; Miriam will </w:t>
      </w:r>
      <w:r w:rsidR="009B4FCF">
        <w:rPr>
          <w:rFonts w:ascii="Aptos" w:eastAsia="Aptos" w:hAnsi="Aptos" w:cs="Aptos"/>
          <w:color w:val="000000" w:themeColor="text1"/>
        </w:rPr>
        <w:t>organize a meeting time in January for the spring semester.</w:t>
      </w:r>
    </w:p>
    <w:p w14:paraId="183202CA" w14:textId="18FA39BE" w:rsidR="00715A6C" w:rsidRDefault="008B6BA1" w:rsidP="00787CB4">
      <w:pPr>
        <w:spacing w:line="259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The committee was adjourned at </w:t>
      </w:r>
      <w:r w:rsidR="009B4FCF">
        <w:rPr>
          <w:rFonts w:ascii="Aptos" w:eastAsia="Aptos" w:hAnsi="Aptos" w:cs="Aptos"/>
          <w:color w:val="000000" w:themeColor="text1"/>
        </w:rPr>
        <w:t>4:3</w:t>
      </w:r>
      <w:r w:rsidR="00386136">
        <w:rPr>
          <w:rFonts w:ascii="Aptos" w:eastAsia="Aptos" w:hAnsi="Aptos" w:cs="Aptos"/>
          <w:color w:val="000000" w:themeColor="text1"/>
        </w:rPr>
        <w:t>4</w:t>
      </w:r>
      <w:r>
        <w:rPr>
          <w:rFonts w:ascii="Aptos" w:eastAsia="Aptos" w:hAnsi="Aptos" w:cs="Aptos"/>
          <w:color w:val="000000" w:themeColor="text1"/>
        </w:rPr>
        <w:t xml:space="preserve"> PM.</w:t>
      </w:r>
    </w:p>
    <w:p w14:paraId="606A30C7" w14:textId="2A0F4D77" w:rsidR="00332DF3" w:rsidRDefault="00332DF3" w:rsidP="00787CB4">
      <w:pPr>
        <w:spacing w:line="259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 majority of the committee approved the minutes via email by Thursday, November 21, 2024.</w:t>
      </w:r>
    </w:p>
    <w:sectPr w:rsidR="00332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08E6F"/>
    <w:multiLevelType w:val="hybridMultilevel"/>
    <w:tmpl w:val="36468534"/>
    <w:lvl w:ilvl="0" w:tplc="B99E98E4">
      <w:start w:val="1"/>
      <w:numFmt w:val="decimal"/>
      <w:lvlText w:val="%1."/>
      <w:lvlJc w:val="left"/>
      <w:pPr>
        <w:ind w:left="720" w:hanging="360"/>
      </w:pPr>
    </w:lvl>
    <w:lvl w:ilvl="1" w:tplc="023E4332">
      <w:start w:val="1"/>
      <w:numFmt w:val="lowerLetter"/>
      <w:lvlText w:val="%2."/>
      <w:lvlJc w:val="left"/>
      <w:pPr>
        <w:ind w:left="1440" w:hanging="360"/>
      </w:pPr>
    </w:lvl>
    <w:lvl w:ilvl="2" w:tplc="5838E60C">
      <w:start w:val="1"/>
      <w:numFmt w:val="lowerRoman"/>
      <w:lvlText w:val="%3."/>
      <w:lvlJc w:val="right"/>
      <w:pPr>
        <w:ind w:left="2160" w:hanging="180"/>
      </w:pPr>
    </w:lvl>
    <w:lvl w:ilvl="3" w:tplc="017A1F18">
      <w:start w:val="1"/>
      <w:numFmt w:val="decimal"/>
      <w:lvlText w:val="%4."/>
      <w:lvlJc w:val="left"/>
      <w:pPr>
        <w:ind w:left="2880" w:hanging="360"/>
      </w:pPr>
    </w:lvl>
    <w:lvl w:ilvl="4" w:tplc="30DCDEB4">
      <w:start w:val="1"/>
      <w:numFmt w:val="lowerLetter"/>
      <w:lvlText w:val="%5."/>
      <w:lvlJc w:val="left"/>
      <w:pPr>
        <w:ind w:left="3600" w:hanging="360"/>
      </w:pPr>
    </w:lvl>
    <w:lvl w:ilvl="5" w:tplc="1E3EB524">
      <w:start w:val="1"/>
      <w:numFmt w:val="lowerRoman"/>
      <w:lvlText w:val="%6."/>
      <w:lvlJc w:val="right"/>
      <w:pPr>
        <w:ind w:left="4320" w:hanging="180"/>
      </w:pPr>
    </w:lvl>
    <w:lvl w:ilvl="6" w:tplc="C11E38BE">
      <w:start w:val="1"/>
      <w:numFmt w:val="decimal"/>
      <w:lvlText w:val="%7."/>
      <w:lvlJc w:val="left"/>
      <w:pPr>
        <w:ind w:left="5040" w:hanging="360"/>
      </w:pPr>
    </w:lvl>
    <w:lvl w:ilvl="7" w:tplc="1F7401B0">
      <w:start w:val="1"/>
      <w:numFmt w:val="lowerLetter"/>
      <w:lvlText w:val="%8."/>
      <w:lvlJc w:val="left"/>
      <w:pPr>
        <w:ind w:left="5760" w:hanging="360"/>
      </w:pPr>
    </w:lvl>
    <w:lvl w:ilvl="8" w:tplc="22E054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83922"/>
    <w:multiLevelType w:val="hybridMultilevel"/>
    <w:tmpl w:val="BDFC1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2808">
    <w:abstractNumId w:val="0"/>
  </w:num>
  <w:num w:numId="2" w16cid:durableId="1962571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702831"/>
    <w:rsid w:val="00006341"/>
    <w:rsid w:val="000532E4"/>
    <w:rsid w:val="00062009"/>
    <w:rsid w:val="000665E8"/>
    <w:rsid w:val="00156D53"/>
    <w:rsid w:val="0016180A"/>
    <w:rsid w:val="00170504"/>
    <w:rsid w:val="00195C45"/>
    <w:rsid w:val="001B70C0"/>
    <w:rsid w:val="001D2DCF"/>
    <w:rsid w:val="00222C4E"/>
    <w:rsid w:val="0023077B"/>
    <w:rsid w:val="0023647A"/>
    <w:rsid w:val="00246CE3"/>
    <w:rsid w:val="00280300"/>
    <w:rsid w:val="002A53BD"/>
    <w:rsid w:val="002B614B"/>
    <w:rsid w:val="002C62E8"/>
    <w:rsid w:val="0030037B"/>
    <w:rsid w:val="00324D12"/>
    <w:rsid w:val="00324F0C"/>
    <w:rsid w:val="00332DF3"/>
    <w:rsid w:val="0034012F"/>
    <w:rsid w:val="003420E9"/>
    <w:rsid w:val="0037106B"/>
    <w:rsid w:val="00371CD6"/>
    <w:rsid w:val="00373983"/>
    <w:rsid w:val="00386136"/>
    <w:rsid w:val="003A66F4"/>
    <w:rsid w:val="003B1FFF"/>
    <w:rsid w:val="004049FC"/>
    <w:rsid w:val="00443A94"/>
    <w:rsid w:val="00483291"/>
    <w:rsid w:val="004872F2"/>
    <w:rsid w:val="004875BC"/>
    <w:rsid w:val="004B7FF7"/>
    <w:rsid w:val="004C50C2"/>
    <w:rsid w:val="004C7C01"/>
    <w:rsid w:val="004D35CB"/>
    <w:rsid w:val="00500D51"/>
    <w:rsid w:val="005328CD"/>
    <w:rsid w:val="00544DEE"/>
    <w:rsid w:val="00556018"/>
    <w:rsid w:val="005C561D"/>
    <w:rsid w:val="005E4CEC"/>
    <w:rsid w:val="005F470B"/>
    <w:rsid w:val="006106DF"/>
    <w:rsid w:val="0062590E"/>
    <w:rsid w:val="006376EF"/>
    <w:rsid w:val="00647B06"/>
    <w:rsid w:val="00650D87"/>
    <w:rsid w:val="00657471"/>
    <w:rsid w:val="0065763F"/>
    <w:rsid w:val="006D4E84"/>
    <w:rsid w:val="006D65E1"/>
    <w:rsid w:val="00715A6C"/>
    <w:rsid w:val="0073301A"/>
    <w:rsid w:val="00741C44"/>
    <w:rsid w:val="007802F5"/>
    <w:rsid w:val="00787CB4"/>
    <w:rsid w:val="007B6FF8"/>
    <w:rsid w:val="007C0C85"/>
    <w:rsid w:val="007C45A4"/>
    <w:rsid w:val="007E482F"/>
    <w:rsid w:val="007F3858"/>
    <w:rsid w:val="00824F17"/>
    <w:rsid w:val="0084398A"/>
    <w:rsid w:val="00867653"/>
    <w:rsid w:val="00871688"/>
    <w:rsid w:val="00875E95"/>
    <w:rsid w:val="00886DC1"/>
    <w:rsid w:val="008A7600"/>
    <w:rsid w:val="008B6BA1"/>
    <w:rsid w:val="00903CC7"/>
    <w:rsid w:val="00927032"/>
    <w:rsid w:val="00937140"/>
    <w:rsid w:val="00952910"/>
    <w:rsid w:val="00980CC4"/>
    <w:rsid w:val="00990DC7"/>
    <w:rsid w:val="00995D3E"/>
    <w:rsid w:val="009A63A3"/>
    <w:rsid w:val="009A7DA0"/>
    <w:rsid w:val="009B4FCF"/>
    <w:rsid w:val="009B6FAB"/>
    <w:rsid w:val="009D4083"/>
    <w:rsid w:val="009D6BB9"/>
    <w:rsid w:val="009D756C"/>
    <w:rsid w:val="00A10013"/>
    <w:rsid w:val="00A101EC"/>
    <w:rsid w:val="00A11D2B"/>
    <w:rsid w:val="00A44796"/>
    <w:rsid w:val="00A63B9F"/>
    <w:rsid w:val="00A9019A"/>
    <w:rsid w:val="00AA20F8"/>
    <w:rsid w:val="00AE1A26"/>
    <w:rsid w:val="00AF2A02"/>
    <w:rsid w:val="00B128D2"/>
    <w:rsid w:val="00B46E51"/>
    <w:rsid w:val="00B647EF"/>
    <w:rsid w:val="00B86EF9"/>
    <w:rsid w:val="00BB5731"/>
    <w:rsid w:val="00BC72C6"/>
    <w:rsid w:val="00C04116"/>
    <w:rsid w:val="00C11ACB"/>
    <w:rsid w:val="00C20476"/>
    <w:rsid w:val="00C95DBF"/>
    <w:rsid w:val="00CB33F3"/>
    <w:rsid w:val="00CE7A55"/>
    <w:rsid w:val="00CF1416"/>
    <w:rsid w:val="00CF47F1"/>
    <w:rsid w:val="00D14976"/>
    <w:rsid w:val="00D45A80"/>
    <w:rsid w:val="00D52000"/>
    <w:rsid w:val="00D54BB8"/>
    <w:rsid w:val="00D73071"/>
    <w:rsid w:val="00D82994"/>
    <w:rsid w:val="00DA6EEB"/>
    <w:rsid w:val="00DC6283"/>
    <w:rsid w:val="00DD2E74"/>
    <w:rsid w:val="00E03082"/>
    <w:rsid w:val="00E146CA"/>
    <w:rsid w:val="00E44121"/>
    <w:rsid w:val="00E75773"/>
    <w:rsid w:val="00E833E0"/>
    <w:rsid w:val="00E854D4"/>
    <w:rsid w:val="00EA7314"/>
    <w:rsid w:val="00ED0B51"/>
    <w:rsid w:val="00ED6394"/>
    <w:rsid w:val="00F10D85"/>
    <w:rsid w:val="00F67ED0"/>
    <w:rsid w:val="00FA71E3"/>
    <w:rsid w:val="00FB5C95"/>
    <w:rsid w:val="00FC2D14"/>
    <w:rsid w:val="00FF0461"/>
    <w:rsid w:val="00FF1DFB"/>
    <w:rsid w:val="101D6E5A"/>
    <w:rsid w:val="15DD273F"/>
    <w:rsid w:val="2C702831"/>
    <w:rsid w:val="30A41B97"/>
    <w:rsid w:val="4ABA5CED"/>
    <w:rsid w:val="5E192720"/>
    <w:rsid w:val="62F0747F"/>
    <w:rsid w:val="7751F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2831"/>
  <w15:chartTrackingRefBased/>
  <w15:docId w15:val="{D209BD4A-D1A3-4050-BDF6-9EF46B1F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Tag3 xmlns="9033de13-fd7a-4061-b208-134d2440ed20" xsi:nil="true"/>
    <LSTag2 xmlns="9033de13-fd7a-4061-b208-134d2440ed20" xsi:nil="true"/>
    <LSTag1 xmlns="9033de13-fd7a-4061-b208-134d2440ed20" xsi:nil="true"/>
    <LSTag4 xmlns="9033de13-fd7a-4061-b208-134d2440ed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277DE4C99A342A954A3EA21AF6FFE" ma:contentTypeVersion="8" ma:contentTypeDescription="Create a new document." ma:contentTypeScope="" ma:versionID="dd0024813460289a0ed7749e86a0b132">
  <xsd:schema xmlns:xsd="http://www.w3.org/2001/XMLSchema" xmlns:xs="http://www.w3.org/2001/XMLSchema" xmlns:p="http://schemas.microsoft.com/office/2006/metadata/properties" xmlns:ns2="8913b55c-c562-4e70-8abe-0b44daff9ffb" xmlns:ns3="9033de13-fd7a-4061-b208-134d2440ed20" targetNamespace="http://schemas.microsoft.com/office/2006/metadata/properties" ma:root="true" ma:fieldsID="b1f8ac82779723a0da7c0a6fbae418b8" ns2:_="" ns3:_="">
    <xsd:import namespace="8913b55c-c562-4e70-8abe-0b44daff9ffb"/>
    <xsd:import namespace="9033de13-fd7a-4061-b208-134d2440e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b55c-c562-4e70-8abe-0b44daff9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3de13-fd7a-4061-b208-134d2440ed20" elementFormDefault="qualified">
    <xsd:import namespace="http://schemas.microsoft.com/office/2006/documentManagement/types"/>
    <xsd:import namespace="http://schemas.microsoft.com/office/infopath/2007/PartnerControls"/>
    <xsd:element name="LSTag1" ma:index="12" nillable="true" ma:displayName="LSTag1" ma:hidden="true" ma:internalName="LSTag1">
      <xsd:simpleType>
        <xsd:restriction base="dms:Note"/>
      </xsd:simpleType>
    </xsd:element>
    <xsd:element name="LSTag2" ma:index="13" nillable="true" ma:displayName="LSTag2" ma:hidden="true" ma:internalName="LSTag2">
      <xsd:simpleType>
        <xsd:restriction base="dms:Note"/>
      </xsd:simpleType>
    </xsd:element>
    <xsd:element name="LSTag3" ma:index="14" nillable="true" ma:displayName="LSTag3" ma:hidden="true" ma:internalName="LSTag3">
      <xsd:simpleType>
        <xsd:restriction base="dms:Note"/>
      </xsd:simpleType>
    </xsd:element>
    <xsd:element name="LSTag4" ma:index="15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285AC-9B6F-440F-B090-A9220D9E0449}">
  <ds:schemaRefs>
    <ds:schemaRef ds:uri="http://schemas.microsoft.com/office/2006/metadata/properties"/>
    <ds:schemaRef ds:uri="http://schemas.microsoft.com/office/infopath/2007/PartnerControls"/>
    <ds:schemaRef ds:uri="9033de13-fd7a-4061-b208-134d2440ed20"/>
  </ds:schemaRefs>
</ds:datastoreItem>
</file>

<file path=customXml/itemProps2.xml><?xml version="1.0" encoding="utf-8"?>
<ds:datastoreItem xmlns:ds="http://schemas.openxmlformats.org/officeDocument/2006/customXml" ds:itemID="{E6B57CC9-5996-4E9E-8A63-69DCD1F36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0D20E-75EE-4BFB-9466-D38574F21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b55c-c562-4e70-8abe-0b44daff9ffb"/>
    <ds:schemaRef ds:uri="9033de13-fd7a-4061-b208-134d2440e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Liss (mliss)</dc:creator>
  <cp:keywords/>
  <dc:description/>
  <cp:lastModifiedBy>Will Mackintosh (wmackint)</cp:lastModifiedBy>
  <cp:revision>139</cp:revision>
  <dcterms:created xsi:type="dcterms:W3CDTF">2024-10-16T14:28:00Z</dcterms:created>
  <dcterms:modified xsi:type="dcterms:W3CDTF">2024-11-21T19:36:00Z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0x0101008FC277DE4C99A342A954A3EA21AF6FFE</vt:lpwstr>
  </property>
</Properties>
</file>