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FE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 xml:space="preserve">UFOC </w:t>
      </w:r>
      <w:r w:rsidRPr="001B3290">
        <w:rPr>
          <w:rFonts w:asciiTheme="majorHAnsi" w:eastAsia="Calibri" w:hAnsiTheme="majorHAnsi" w:cstheme="majorHAnsi"/>
          <w:color w:val="000000"/>
        </w:rPr>
        <w:t xml:space="preserve">Minutes </w:t>
      </w:r>
    </w:p>
    <w:p w14:paraId="652A50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UMW University Faculty Organization Committee</w:t>
      </w:r>
    </w:p>
    <w:p w14:paraId="236F0F28" w14:textId="4AA8B0E0" w:rsidR="00C34B98" w:rsidRPr="001B3290" w:rsidRDefault="001B3290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>March</w:t>
      </w:r>
      <w:r w:rsidR="00C34B98" w:rsidRPr="001B3290">
        <w:rPr>
          <w:rFonts w:asciiTheme="majorHAnsi" w:eastAsia="Calibri" w:hAnsiTheme="majorHAnsi" w:cstheme="majorHAnsi"/>
        </w:rPr>
        <w:t xml:space="preserve"> 1</w:t>
      </w:r>
      <w:r w:rsidRPr="001B3290">
        <w:rPr>
          <w:rFonts w:asciiTheme="majorHAnsi" w:eastAsia="Calibri" w:hAnsiTheme="majorHAnsi" w:cstheme="majorHAnsi"/>
        </w:rPr>
        <w:t>2</w:t>
      </w:r>
      <w:r w:rsidR="00C34B98" w:rsidRPr="001B3290">
        <w:rPr>
          <w:rFonts w:asciiTheme="majorHAnsi" w:eastAsia="Calibri" w:hAnsiTheme="majorHAnsi" w:cstheme="majorHAnsi"/>
        </w:rPr>
        <w:t>, 202</w:t>
      </w:r>
      <w:r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  <w:color w:val="000000"/>
        </w:rPr>
        <w:t xml:space="preserve">, </w:t>
      </w:r>
      <w:r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</w:rPr>
        <w:t xml:space="preserve">:00 pm </w:t>
      </w:r>
    </w:p>
    <w:p w14:paraId="76A52574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1155CC"/>
          <w:u w:val="single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via </w:t>
      </w:r>
      <w:hyperlink r:id="rId5">
        <w:r w:rsidRPr="001B3290">
          <w:rPr>
            <w:rFonts w:asciiTheme="majorHAnsi" w:eastAsia="Calibri" w:hAnsiTheme="majorHAnsi" w:cstheme="majorHAnsi"/>
            <w:color w:val="1155CC"/>
            <w:u w:val="single"/>
          </w:rPr>
          <w:t>Zoom</w:t>
        </w:r>
      </w:hyperlink>
    </w:p>
    <w:p w14:paraId="389ACEA0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25F590CA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Attendee: Brooks Kuykendall, Parrish Waters, Samira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Fallah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 xml:space="preserve">, Kanchan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Deosthali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>,</w:t>
      </w:r>
      <w:r w:rsidRPr="001B3290">
        <w:rPr>
          <w:rFonts w:asciiTheme="majorHAnsi" w:hAnsiTheme="majorHAnsi" w:cstheme="majorHAnsi"/>
        </w:rPr>
        <w:t xml:space="preserve"> </w:t>
      </w:r>
      <w:r w:rsidRPr="001B3290">
        <w:rPr>
          <w:rFonts w:asciiTheme="majorHAnsi" w:eastAsia="Calibri" w:hAnsiTheme="majorHAnsi" w:cstheme="majorHAnsi"/>
          <w:color w:val="000000"/>
        </w:rPr>
        <w:t>Teresa Coffman</w:t>
      </w:r>
    </w:p>
    <w:p w14:paraId="58C065DB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68105F8B" w14:textId="309D8BFC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Call to Order – 0</w:t>
      </w:r>
      <w:r w:rsidR="001B3290" w:rsidRPr="001B3290">
        <w:rPr>
          <w:rFonts w:asciiTheme="majorHAnsi" w:eastAsia="Calibri" w:hAnsiTheme="majorHAnsi" w:cstheme="majorHAnsi"/>
          <w:color w:val="000000"/>
        </w:rPr>
        <w:t>4</w:t>
      </w:r>
      <w:r w:rsidRPr="001B3290">
        <w:rPr>
          <w:rFonts w:asciiTheme="majorHAnsi" w:eastAsia="Calibri" w:hAnsiTheme="majorHAnsi" w:cstheme="majorHAnsi"/>
          <w:color w:val="000000"/>
        </w:rPr>
        <w:t>:</w:t>
      </w:r>
      <w:r w:rsidR="001B3290" w:rsidRPr="001B3290">
        <w:rPr>
          <w:rFonts w:asciiTheme="majorHAnsi" w:eastAsia="Calibri" w:hAnsiTheme="majorHAnsi" w:cstheme="majorHAnsi"/>
          <w:color w:val="000000"/>
        </w:rPr>
        <w:t>00</w:t>
      </w:r>
      <w:r w:rsidR="00393B17">
        <w:rPr>
          <w:rFonts w:asciiTheme="majorHAnsi" w:eastAsia="Calibri" w:hAnsiTheme="majorHAnsi" w:cstheme="majorHAnsi"/>
          <w:color w:val="000000"/>
        </w:rPr>
        <w:t xml:space="preserve"> pm </w:t>
      </w:r>
    </w:p>
    <w:p w14:paraId="572E414B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Ongoing Business:</w:t>
      </w:r>
    </w:p>
    <w:p w14:paraId="248BC65F" w14:textId="3796912F" w:rsidR="00C34B98" w:rsidRPr="001B3290" w:rsidRDefault="00C34B98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committee </w:t>
      </w:r>
      <w:r w:rsidR="001B3290" w:rsidRPr="001B3290">
        <w:rPr>
          <w:rFonts w:asciiTheme="majorHAnsi" w:eastAsia="Calibri" w:hAnsiTheme="majorHAnsi" w:cstheme="majorHAnsi"/>
        </w:rPr>
        <w:t>updated the 2023-2024 appointment</w:t>
      </w:r>
      <w:r w:rsidR="00DD44EF">
        <w:rPr>
          <w:rFonts w:asciiTheme="majorHAnsi" w:eastAsia="Calibri" w:hAnsiTheme="majorHAnsi" w:cstheme="majorHAnsi"/>
        </w:rPr>
        <w:t>s</w:t>
      </w:r>
      <w:r w:rsidR="001B3290" w:rsidRPr="001B3290">
        <w:rPr>
          <w:rFonts w:asciiTheme="majorHAnsi" w:eastAsia="Calibri" w:hAnsiTheme="majorHAnsi" w:cstheme="majorHAnsi"/>
        </w:rPr>
        <w:t xml:space="preserve"> spreadsheet. </w:t>
      </w:r>
      <w:r w:rsidRPr="001B3290">
        <w:rPr>
          <w:rFonts w:asciiTheme="majorHAnsi" w:eastAsia="Calibri" w:hAnsiTheme="majorHAnsi" w:cstheme="majorHAnsi"/>
        </w:rPr>
        <w:t xml:space="preserve"> </w:t>
      </w:r>
    </w:p>
    <w:p w14:paraId="7E3C8A83" w14:textId="31699B8F" w:rsidR="001B3290" w:rsidRDefault="001B3290" w:rsidP="00DD44EF">
      <w:pPr>
        <w:numPr>
          <w:ilvl w:val="1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committee identified the </w:t>
      </w:r>
      <w:r>
        <w:rPr>
          <w:rFonts w:asciiTheme="majorHAnsi" w:eastAsia="Calibri" w:hAnsiTheme="majorHAnsi" w:cstheme="majorHAnsi"/>
        </w:rPr>
        <w:t>appointment and election requirements for the next academic year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1B3290" w14:paraId="6AA304E7" w14:textId="77777777" w:rsidTr="001B3290">
        <w:trPr>
          <w:trHeight w:val="116"/>
        </w:trPr>
        <w:tc>
          <w:tcPr>
            <w:tcW w:w="5305" w:type="dxa"/>
          </w:tcPr>
          <w:p w14:paraId="081C9CE8" w14:textId="6D6230BA" w:rsidR="001B3290" w:rsidRDefault="001B3290" w:rsidP="001B3290">
            <w:pPr>
              <w:ind w:left="108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eastAsia="Calibri" w:hAnsiTheme="majorHAnsi" w:cstheme="majorHAnsi"/>
              </w:rPr>
              <w:t>APPOINTED COMMITTEES</w:t>
            </w:r>
          </w:p>
        </w:tc>
        <w:tc>
          <w:tcPr>
            <w:tcW w:w="4045" w:type="dxa"/>
          </w:tcPr>
          <w:p w14:paraId="4CBC30A5" w14:textId="30CE33F9" w:rsidR="001B3290" w:rsidRDefault="001B3290" w:rsidP="001B329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ELECTED COMMITTEES</w:t>
            </w:r>
          </w:p>
        </w:tc>
      </w:tr>
      <w:tr w:rsidR="001B3290" w14:paraId="75A1418C" w14:textId="77777777" w:rsidTr="001B3290">
        <w:tc>
          <w:tcPr>
            <w:tcW w:w="5305" w:type="dxa"/>
          </w:tcPr>
          <w:p w14:paraId="5A1FDC72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1 COE in Univ Academic Affairs</w:t>
            </w:r>
          </w:p>
          <w:p w14:paraId="1358F8EE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1 COE on Budget Advisory</w:t>
            </w:r>
          </w:p>
          <w:p w14:paraId="57526B12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Three at-large in BLS committee</w:t>
            </w:r>
          </w:p>
          <w:p w14:paraId="0FE27C9D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Budget Advisory</w:t>
            </w:r>
          </w:p>
          <w:p w14:paraId="7ED35C29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Distance and Blended Learning</w:t>
            </w:r>
          </w:p>
          <w:p w14:paraId="0D839BE4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FSEM</w:t>
            </w:r>
          </w:p>
          <w:p w14:paraId="0D002B36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Two at-large:  Gen Ed.</w:t>
            </w:r>
          </w:p>
          <w:p w14:paraId="5A865EA1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Honors</w:t>
            </w:r>
          </w:p>
          <w:p w14:paraId="6FE9202D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Three at-large:  JFMC</w:t>
            </w:r>
          </w:p>
          <w:p w14:paraId="5D844872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SI</w:t>
            </w:r>
          </w:p>
          <w:p w14:paraId="36DC1F0C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WI</w:t>
            </w:r>
          </w:p>
          <w:p w14:paraId="359FDCD6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Two at-large:  Journalism</w:t>
            </w:r>
          </w:p>
          <w:p w14:paraId="50E7D08A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Two at-large Student Affairs</w:t>
            </w:r>
          </w:p>
          <w:p w14:paraId="0AFFFF64" w14:textId="462BC4C6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DI</w:t>
            </w:r>
          </w:p>
        </w:tc>
        <w:tc>
          <w:tcPr>
            <w:tcW w:w="4045" w:type="dxa"/>
          </w:tcPr>
          <w:p w14:paraId="28949008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Faculty Affairs</w:t>
            </w:r>
          </w:p>
          <w:p w14:paraId="66664750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COE:  Faculty Affairs</w:t>
            </w:r>
          </w:p>
          <w:p w14:paraId="7CCAC20B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Faculty Appeals and Grievances</w:t>
            </w:r>
          </w:p>
          <w:p w14:paraId="0983151D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CAS:  Faculty Appeals and Grievances</w:t>
            </w:r>
          </w:p>
          <w:p w14:paraId="04CDA96B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CAS:  UFOC</w:t>
            </w:r>
          </w:p>
          <w:p w14:paraId="60E923F8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COE:  UFOC</w:t>
            </w:r>
          </w:p>
          <w:p w14:paraId="6B15C07A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UFC</w:t>
            </w:r>
          </w:p>
          <w:p w14:paraId="3C85EAED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COB:  UFC</w:t>
            </w:r>
          </w:p>
          <w:p w14:paraId="7892616F" w14:textId="77777777" w:rsid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COE:  UFC</w:t>
            </w:r>
          </w:p>
          <w:p w14:paraId="22B0C946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Three CAS (different divisions):  UFC</w:t>
            </w:r>
          </w:p>
          <w:p w14:paraId="19F56145" w14:textId="77777777" w:rsidR="001B3290" w:rsidRDefault="001B3290" w:rsidP="001B3290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70AA7486" w14:textId="0A338213" w:rsidR="001B3290" w:rsidRPr="001B3290" w:rsidRDefault="001B3290" w:rsidP="001B3290">
      <w:pPr>
        <w:spacing w:after="0" w:line="240" w:lineRule="auto"/>
        <w:rPr>
          <w:rFonts w:asciiTheme="majorHAnsi" w:hAnsiTheme="majorHAnsi" w:cstheme="majorHAnsi"/>
        </w:rPr>
      </w:pPr>
    </w:p>
    <w:p w14:paraId="290E9176" w14:textId="1B9BEE36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The committee decided on the timeline for calling for nominations and conducting elections.</w:t>
      </w:r>
    </w:p>
    <w:p w14:paraId="41D2DC17" w14:textId="0F902CAD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The committee will meet on March 26</w:t>
      </w:r>
      <w:r w:rsidRPr="001B3290">
        <w:rPr>
          <w:rFonts w:asciiTheme="majorHAnsi" w:eastAsia="Calibri" w:hAnsiTheme="majorHAnsi" w:cstheme="majorHAnsi"/>
          <w:vertAlign w:val="superscript"/>
        </w:rPr>
        <w:t>th</w:t>
      </w:r>
      <w:r>
        <w:rPr>
          <w:rFonts w:asciiTheme="majorHAnsi" w:eastAsia="Calibri" w:hAnsiTheme="majorHAnsi" w:cstheme="majorHAnsi"/>
        </w:rPr>
        <w:t xml:space="preserve"> and April 2</w:t>
      </w:r>
      <w:r w:rsidRPr="001B3290">
        <w:rPr>
          <w:rFonts w:asciiTheme="majorHAnsi" w:eastAsia="Calibri" w:hAnsiTheme="majorHAnsi" w:cstheme="majorHAnsi"/>
          <w:vertAlign w:val="superscript"/>
        </w:rPr>
        <w:t>nd</w:t>
      </w:r>
      <w:r>
        <w:rPr>
          <w:rFonts w:asciiTheme="majorHAnsi" w:eastAsia="Calibri" w:hAnsiTheme="majorHAnsi" w:cstheme="majorHAnsi"/>
        </w:rPr>
        <w:t xml:space="preserve"> to finalize the appointments. </w:t>
      </w:r>
    </w:p>
    <w:p w14:paraId="4C776181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New Business</w:t>
      </w:r>
    </w:p>
    <w:p w14:paraId="7F3D739E" w14:textId="1C182D12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call for nominations for the at-large positions </w:t>
      </w:r>
      <w:bookmarkStart w:id="0" w:name="_GoBack"/>
      <w:bookmarkEnd w:id="0"/>
      <w:r w:rsidRPr="001B3290">
        <w:rPr>
          <w:rFonts w:asciiTheme="majorHAnsi" w:eastAsia="Calibri" w:hAnsiTheme="majorHAnsi" w:cstheme="majorHAnsi"/>
        </w:rPr>
        <w:t>will be sent out next week by the chair of UFOC</w:t>
      </w:r>
      <w:r>
        <w:rPr>
          <w:rFonts w:asciiTheme="majorHAnsi" w:eastAsia="Calibri" w:hAnsiTheme="majorHAnsi" w:cstheme="majorHAnsi"/>
        </w:rPr>
        <w:t>.</w:t>
      </w:r>
    </w:p>
    <w:p w14:paraId="21616B99" w14:textId="6B90C96D" w:rsidR="001B3290" w:rsidRP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>UFOC representatives will conduct appointments and elections at their respective colleges</w:t>
      </w:r>
      <w:r w:rsidR="0029703F">
        <w:rPr>
          <w:rFonts w:asciiTheme="majorHAnsi" w:eastAsia="Calibri" w:hAnsiTheme="majorHAnsi" w:cstheme="majorHAnsi"/>
        </w:rPr>
        <w:t>.</w:t>
      </w:r>
    </w:p>
    <w:p w14:paraId="11E98E73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Announcements: none  </w:t>
      </w:r>
    </w:p>
    <w:p w14:paraId="6E1ADF80" w14:textId="5973FC24" w:rsidR="001275D7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Adjournmen</w:t>
      </w:r>
      <w:r w:rsidRPr="001B3290">
        <w:rPr>
          <w:rFonts w:asciiTheme="majorHAnsi" w:eastAsia="Calibri" w:hAnsiTheme="majorHAnsi" w:cstheme="majorHAnsi"/>
        </w:rPr>
        <w:t xml:space="preserve">t: </w:t>
      </w:r>
      <w:r w:rsidR="001B3290">
        <w:rPr>
          <w:rFonts w:asciiTheme="majorHAnsi" w:eastAsia="Calibri" w:hAnsiTheme="majorHAnsi" w:cstheme="majorHAnsi"/>
        </w:rPr>
        <w:t>04</w:t>
      </w:r>
      <w:r w:rsidRPr="001B3290">
        <w:rPr>
          <w:rFonts w:asciiTheme="majorHAnsi" w:eastAsia="Calibri" w:hAnsiTheme="majorHAnsi" w:cstheme="majorHAnsi"/>
        </w:rPr>
        <w:t>:</w:t>
      </w:r>
      <w:r w:rsidR="001B3290">
        <w:rPr>
          <w:rFonts w:asciiTheme="majorHAnsi" w:eastAsia="Calibri" w:hAnsiTheme="majorHAnsi" w:cstheme="majorHAnsi"/>
        </w:rPr>
        <w:t>41</w:t>
      </w:r>
      <w:r w:rsidRPr="001B3290">
        <w:rPr>
          <w:rFonts w:asciiTheme="majorHAnsi" w:eastAsia="Calibri" w:hAnsiTheme="majorHAnsi" w:cstheme="majorHAnsi"/>
        </w:rPr>
        <w:t xml:space="preserve"> pm</w:t>
      </w:r>
    </w:p>
    <w:sectPr w:rsidR="001275D7" w:rsidRPr="001B3290" w:rsidSect="00C34B98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ED1"/>
    <w:multiLevelType w:val="hybridMultilevel"/>
    <w:tmpl w:val="858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E48"/>
    <w:multiLevelType w:val="multilevel"/>
    <w:tmpl w:val="A5F0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515"/>
    <w:multiLevelType w:val="hybridMultilevel"/>
    <w:tmpl w:val="A81CD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DD"/>
    <w:rsid w:val="00022F53"/>
    <w:rsid w:val="00061684"/>
    <w:rsid w:val="001275D7"/>
    <w:rsid w:val="00142287"/>
    <w:rsid w:val="001B3290"/>
    <w:rsid w:val="00245BAA"/>
    <w:rsid w:val="00274E3E"/>
    <w:rsid w:val="0029703F"/>
    <w:rsid w:val="00393B17"/>
    <w:rsid w:val="00413BB1"/>
    <w:rsid w:val="0042011A"/>
    <w:rsid w:val="004811A3"/>
    <w:rsid w:val="004B5C4F"/>
    <w:rsid w:val="005C3C7E"/>
    <w:rsid w:val="006B347D"/>
    <w:rsid w:val="006B69D4"/>
    <w:rsid w:val="00750FDD"/>
    <w:rsid w:val="00804E6C"/>
    <w:rsid w:val="009214A7"/>
    <w:rsid w:val="009C0C92"/>
    <w:rsid w:val="00A463BC"/>
    <w:rsid w:val="00B2592C"/>
    <w:rsid w:val="00B42089"/>
    <w:rsid w:val="00C33188"/>
    <w:rsid w:val="00C34B98"/>
    <w:rsid w:val="00D2233C"/>
    <w:rsid w:val="00DD44EF"/>
    <w:rsid w:val="00F7052D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954"/>
  <w15:docId w15:val="{CC9D38E6-0BBF-FA43-8FC7-5865D07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3290"/>
    <w:pPr>
      <w:ind w:left="720"/>
      <w:contextualSpacing/>
    </w:pPr>
  </w:style>
  <w:style w:type="table" w:styleId="TableGrid">
    <w:name w:val="Table Grid"/>
    <w:basedOn w:val="TableNormal"/>
    <w:uiPriority w:val="39"/>
    <w:rsid w:val="001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Fallah (sfallah)</dc:creator>
  <cp:lastModifiedBy>Samira Fallah (sfallah)</cp:lastModifiedBy>
  <cp:revision>7</cp:revision>
  <dcterms:created xsi:type="dcterms:W3CDTF">2024-03-12T21:07:00Z</dcterms:created>
  <dcterms:modified xsi:type="dcterms:W3CDTF">2024-03-12T21:32:00Z</dcterms:modified>
</cp:coreProperties>
</file>