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0F8F2B" w:rsidR="00527D19" w:rsidRPr="006E3A85" w:rsidRDefault="00000000">
      <w:pPr>
        <w:spacing w:after="0" w:line="240" w:lineRule="auto"/>
        <w:jc w:val="center"/>
        <w:rPr>
          <w:rFonts w:eastAsia="Calibri"/>
          <w:color w:val="000000"/>
        </w:rPr>
      </w:pPr>
      <w:r w:rsidRPr="006E3A85">
        <w:rPr>
          <w:rFonts w:eastAsia="Calibri"/>
        </w:rPr>
        <w:t xml:space="preserve">UFOC </w:t>
      </w:r>
      <w:r w:rsidR="00C36D37" w:rsidRPr="006E3A85">
        <w:rPr>
          <w:rFonts w:eastAsia="Calibri"/>
          <w:color w:val="000000"/>
        </w:rPr>
        <w:t>Minutes</w:t>
      </w:r>
      <w:r w:rsidRPr="006E3A85">
        <w:rPr>
          <w:rFonts w:eastAsia="Calibri"/>
          <w:color w:val="000000"/>
        </w:rPr>
        <w:t xml:space="preserve"> </w:t>
      </w:r>
    </w:p>
    <w:p w14:paraId="00000002" w14:textId="77777777" w:rsidR="00527D19" w:rsidRPr="006E3A85" w:rsidRDefault="00000000">
      <w:pPr>
        <w:spacing w:after="0" w:line="240" w:lineRule="auto"/>
        <w:jc w:val="center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UMW University Faculty Organization Committee</w:t>
      </w:r>
    </w:p>
    <w:p w14:paraId="00000003" w14:textId="77777777" w:rsidR="00527D19" w:rsidRPr="006E3A85" w:rsidRDefault="00000000">
      <w:pPr>
        <w:spacing w:after="0" w:line="240" w:lineRule="auto"/>
        <w:jc w:val="center"/>
        <w:rPr>
          <w:rFonts w:eastAsia="Calibri"/>
          <w:color w:val="000000"/>
        </w:rPr>
      </w:pPr>
      <w:r w:rsidRPr="006E3A85">
        <w:rPr>
          <w:rFonts w:eastAsia="Calibri"/>
        </w:rPr>
        <w:t>February 1, 2023</w:t>
      </w:r>
      <w:r w:rsidRPr="006E3A85">
        <w:rPr>
          <w:rFonts w:eastAsia="Calibri"/>
          <w:color w:val="000000"/>
        </w:rPr>
        <w:t xml:space="preserve">, </w:t>
      </w:r>
      <w:r w:rsidRPr="006E3A85">
        <w:rPr>
          <w:rFonts w:eastAsia="Calibri"/>
        </w:rPr>
        <w:t>11 AM</w:t>
      </w:r>
    </w:p>
    <w:p w14:paraId="00000004" w14:textId="77777777" w:rsidR="00527D19" w:rsidRPr="006E3A85" w:rsidRDefault="00000000">
      <w:pPr>
        <w:spacing w:after="0" w:line="240" w:lineRule="auto"/>
        <w:jc w:val="center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 xml:space="preserve">via </w:t>
      </w:r>
      <w:hyperlink r:id="rId5">
        <w:r w:rsidRPr="006E3A85">
          <w:rPr>
            <w:rFonts w:eastAsia="Calibri"/>
            <w:color w:val="1155CC"/>
            <w:u w:val="single"/>
          </w:rPr>
          <w:t>Zoom</w:t>
        </w:r>
      </w:hyperlink>
    </w:p>
    <w:p w14:paraId="6E015B8B" w14:textId="744CB6DF" w:rsidR="00C36D37" w:rsidRPr="006E3A85" w:rsidRDefault="00C36D37" w:rsidP="00C36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Attendee: Melissa Wells, Brooks Kuykendall, Samira Fallah, Parrish Waters</w:t>
      </w:r>
    </w:p>
    <w:p w14:paraId="23205A0F" w14:textId="77777777" w:rsidR="00C36D37" w:rsidRPr="006E3A85" w:rsidRDefault="00C36D37" w:rsidP="00C36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14:paraId="00000005" w14:textId="18F444D5" w:rsidR="00527D19" w:rsidRPr="006E3A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Call to Order</w:t>
      </w:r>
      <w:r w:rsidR="00B63BAC" w:rsidRPr="006E3A85">
        <w:rPr>
          <w:rFonts w:eastAsia="Calibri"/>
          <w:color w:val="000000"/>
        </w:rPr>
        <w:t xml:space="preserve">: 11.08 AM </w:t>
      </w:r>
    </w:p>
    <w:p w14:paraId="5B71D54F" w14:textId="4FEF9794" w:rsidR="00B63BAC" w:rsidRPr="006E3A85" w:rsidRDefault="00000000" w:rsidP="00B63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Approval of minutes (December 7, 2022)</w:t>
      </w:r>
      <w:r w:rsidR="00B63BAC" w:rsidRPr="006E3A85">
        <w:rPr>
          <w:rFonts w:eastAsia="Calibri"/>
        </w:rPr>
        <w:t xml:space="preserve">: Approved </w:t>
      </w:r>
    </w:p>
    <w:p w14:paraId="00000007" w14:textId="77777777" w:rsidR="00527D19" w:rsidRPr="006E3A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Ongoing Business:</w:t>
      </w:r>
    </w:p>
    <w:p w14:paraId="4839FB11" w14:textId="77777777" w:rsidR="00907128" w:rsidRPr="006E3A85" w:rsidRDefault="00000000">
      <w:pPr>
        <w:numPr>
          <w:ilvl w:val="1"/>
          <w:numId w:val="1"/>
        </w:numP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Appellate board</w:t>
      </w:r>
    </w:p>
    <w:p w14:paraId="3FC1E806" w14:textId="5F1D19AD" w:rsidR="006E3A85" w:rsidRPr="006E3A85" w:rsidRDefault="006E3A85" w:rsidP="00907128">
      <w:pPr>
        <w:numPr>
          <w:ilvl w:val="2"/>
          <w:numId w:val="1"/>
        </w:numP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Met with Dave Fleming in December with proposal of appellate board formation and need for remembers</w:t>
      </w:r>
    </w:p>
    <w:p w14:paraId="50621661" w14:textId="6BC0F038" w:rsidR="006E3A85" w:rsidRPr="006E3A85" w:rsidRDefault="006E3A85" w:rsidP="00907128">
      <w:pPr>
        <w:numPr>
          <w:ilvl w:val="2"/>
          <w:numId w:val="1"/>
        </w:numP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UFOC approached Honor Council to gather feedback and term if an overlap would occur through the formation of this new board</w:t>
      </w:r>
    </w:p>
    <w:p w14:paraId="53EBAED7" w14:textId="3B1446C1" w:rsidR="006E3A85" w:rsidRPr="006E3A85" w:rsidRDefault="006E3A85" w:rsidP="00E64562">
      <w:pPr>
        <w:numPr>
          <w:ilvl w:val="3"/>
          <w:numId w:val="1"/>
        </w:numPr>
        <w:spacing w:after="0" w:line="240" w:lineRule="auto"/>
        <w:rPr>
          <w:rFonts w:eastAsia="Calibri"/>
        </w:rPr>
      </w:pPr>
      <w:r w:rsidRPr="006E3A85">
        <w:rPr>
          <w:rFonts w:eastAsia="Calibri"/>
        </w:rPr>
        <w:t xml:space="preserve">Honor Council Chair indicated a concern </w:t>
      </w:r>
      <w:r w:rsidR="00E64562">
        <w:rPr>
          <w:rFonts w:eastAsia="Calibri"/>
        </w:rPr>
        <w:t xml:space="preserve">with Honor Council members serving as members of the appellate board due to existing committee work </w:t>
      </w:r>
      <w:r w:rsidRPr="006E3A85">
        <w:rPr>
          <w:rFonts w:eastAsia="Calibri"/>
        </w:rPr>
        <w:t>at this point in the year and proposed proceeding without tapping Honor Council committee members to serve</w:t>
      </w:r>
      <w:r w:rsidR="00E64562">
        <w:rPr>
          <w:rFonts w:eastAsia="Calibri"/>
        </w:rPr>
        <w:t xml:space="preserve"> for this year</w:t>
      </w:r>
    </w:p>
    <w:p w14:paraId="00000008" w14:textId="7A6EF921" w:rsidR="00527D19" w:rsidRPr="006E3A85" w:rsidRDefault="006E3A85" w:rsidP="00907128">
      <w:pPr>
        <w:numPr>
          <w:ilvl w:val="2"/>
          <w:numId w:val="1"/>
        </w:numP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Ongoing conversation is being had with</w:t>
      </w:r>
      <w:r w:rsidR="00CB59D5" w:rsidRPr="006E3A85">
        <w:rPr>
          <w:rFonts w:eastAsia="Calibri"/>
        </w:rPr>
        <w:t xml:space="preserve"> the </w:t>
      </w:r>
      <w:r w:rsidR="00B63BAC" w:rsidRPr="006E3A85">
        <w:rPr>
          <w:rFonts w:eastAsia="Calibri"/>
        </w:rPr>
        <w:t>Student Affair</w:t>
      </w:r>
      <w:r w:rsidR="00907128" w:rsidRPr="006E3A85">
        <w:rPr>
          <w:rFonts w:eastAsia="Calibri"/>
        </w:rPr>
        <w:t>s</w:t>
      </w:r>
      <w:r w:rsidR="00B63BAC" w:rsidRPr="006E3A85">
        <w:rPr>
          <w:rFonts w:eastAsia="Calibri"/>
        </w:rPr>
        <w:t xml:space="preserve"> </w:t>
      </w:r>
      <w:r w:rsidR="00907128" w:rsidRPr="006E3A85">
        <w:rPr>
          <w:rFonts w:eastAsia="Calibri"/>
        </w:rPr>
        <w:t>&amp;</w:t>
      </w:r>
      <w:r w:rsidR="00B63BAC" w:rsidRPr="006E3A85">
        <w:rPr>
          <w:rFonts w:eastAsia="Calibri"/>
        </w:rPr>
        <w:t xml:space="preserve"> Campus </w:t>
      </w:r>
      <w:r w:rsidR="00907128" w:rsidRPr="006E3A85">
        <w:rPr>
          <w:rFonts w:eastAsia="Calibri"/>
        </w:rPr>
        <w:t>L</w:t>
      </w:r>
      <w:r w:rsidR="00B63BAC" w:rsidRPr="006E3A85">
        <w:rPr>
          <w:rFonts w:eastAsia="Calibri"/>
        </w:rPr>
        <w:t>ife</w:t>
      </w:r>
      <w:r w:rsidR="00907128" w:rsidRPr="006E3A85">
        <w:rPr>
          <w:rFonts w:eastAsia="Calibri"/>
        </w:rPr>
        <w:t xml:space="preserve"> Advisory</w:t>
      </w:r>
      <w:r w:rsidR="00B63BAC" w:rsidRPr="006E3A85">
        <w:rPr>
          <w:rFonts w:eastAsia="Calibri"/>
        </w:rPr>
        <w:t xml:space="preserve"> Committee</w:t>
      </w:r>
      <w:r w:rsidRPr="006E3A85">
        <w:rPr>
          <w:rFonts w:eastAsia="Calibri"/>
        </w:rPr>
        <w:t>s to determine if there may be potential overlap there and potential membership for the appellate board</w:t>
      </w:r>
      <w:r w:rsidR="00B63BAC" w:rsidRPr="006E3A85">
        <w:rPr>
          <w:rFonts w:eastAsia="Calibri"/>
        </w:rPr>
        <w:t xml:space="preserve"> </w:t>
      </w:r>
    </w:p>
    <w:p w14:paraId="0E586DCA" w14:textId="554E1DBB" w:rsidR="006E3A85" w:rsidRPr="006E3A85" w:rsidRDefault="006E3A85" w:rsidP="00E64562">
      <w:pPr>
        <w:numPr>
          <w:ilvl w:val="3"/>
          <w:numId w:val="1"/>
        </w:numP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UFOC is awaiting advisement from Student Affairs &amp; Campus Life Advisory Committees to take further action</w:t>
      </w:r>
    </w:p>
    <w:p w14:paraId="30D77B6E" w14:textId="63D1F9D9" w:rsidR="006E3A85" w:rsidRPr="006E3A85" w:rsidRDefault="006E3A85" w:rsidP="00E64562">
      <w:pPr>
        <w:numPr>
          <w:ilvl w:val="2"/>
          <w:numId w:val="1"/>
        </w:numP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Dave</w:t>
      </w:r>
      <w:r w:rsidR="00E64562">
        <w:rPr>
          <w:rFonts w:eastAsia="Calibri"/>
        </w:rPr>
        <w:t xml:space="preserve"> Fleming</w:t>
      </w:r>
      <w:r w:rsidRPr="006E3A85">
        <w:rPr>
          <w:rFonts w:eastAsia="Calibri"/>
        </w:rPr>
        <w:t xml:space="preserve"> has indicated that the delay in formation of the board due to appointment of members is reasonable at this time as there is no business that would be facing the </w:t>
      </w:r>
      <w:r w:rsidR="00E64562">
        <w:rPr>
          <w:rFonts w:eastAsia="Calibri"/>
        </w:rPr>
        <w:t>proposed</w:t>
      </w:r>
      <w:r w:rsidRPr="006E3A85">
        <w:rPr>
          <w:rFonts w:eastAsia="Calibri"/>
        </w:rPr>
        <w:t xml:space="preserve"> board at the moment</w:t>
      </w:r>
    </w:p>
    <w:p w14:paraId="00000009" w14:textId="77777777" w:rsidR="00527D19" w:rsidRPr="006E3A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New Business</w:t>
      </w:r>
    </w:p>
    <w:p w14:paraId="0000000A" w14:textId="30370B79" w:rsidR="00527D19" w:rsidRPr="006E3A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CAS Curriculum Committee Replacement</w:t>
      </w:r>
    </w:p>
    <w:p w14:paraId="4ABFF58D" w14:textId="4F5D4357" w:rsidR="006E3A85" w:rsidRPr="006E3A85" w:rsidRDefault="006E3A85" w:rsidP="006E3A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A vote was held for a one-semester replacement</w:t>
      </w:r>
    </w:p>
    <w:p w14:paraId="47ED4D40" w14:textId="576C4ED2" w:rsidR="006E3A85" w:rsidRPr="006E3A85" w:rsidRDefault="006E3A85" w:rsidP="006E3A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This replacement is for Spring 2023 only</w:t>
      </w:r>
    </w:p>
    <w:p w14:paraId="0000000B" w14:textId="1CBC5A0E" w:rsidR="00527D19" w:rsidRPr="006E3A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Report to UFC, Part 1</w:t>
      </w:r>
    </w:p>
    <w:p w14:paraId="5C133358" w14:textId="68AB77EF" w:rsidR="006E3A85" w:rsidRPr="006E3A85" w:rsidRDefault="006E3A85" w:rsidP="00CB59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Report was disseminated at January UFC meeting</w:t>
      </w:r>
    </w:p>
    <w:p w14:paraId="15250CA1" w14:textId="5E140C0D" w:rsidR="006E3A85" w:rsidRPr="006E3A85" w:rsidRDefault="006E3A85" w:rsidP="00CB59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Report contained proposal for consideration, which will discuss those proposal at the UFC executive board meeting</w:t>
      </w:r>
    </w:p>
    <w:p w14:paraId="421F4483" w14:textId="10EFB423" w:rsidR="006E3A85" w:rsidRPr="006E3A85" w:rsidRDefault="006E3A85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Curriculum approval process</w:t>
      </w:r>
    </w:p>
    <w:p w14:paraId="56DE69BF" w14:textId="535AFE88" w:rsidR="006E3A85" w:rsidRPr="006E3A85" w:rsidRDefault="006E3A85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Communication structures</w:t>
      </w:r>
    </w:p>
    <w:p w14:paraId="4FED3F98" w14:textId="64E3976C" w:rsidR="00CB59D5" w:rsidRPr="006E3A85" w:rsidRDefault="00CB59D5" w:rsidP="006E3A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CAS UFC reps to communicate with specific departments within their division</w:t>
      </w:r>
    </w:p>
    <w:p w14:paraId="0000000C" w14:textId="77777777" w:rsidR="00527D19" w:rsidRPr="006E3A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Report to UFC, Part 2</w:t>
      </w:r>
    </w:p>
    <w:p w14:paraId="0000000D" w14:textId="7F167044" w:rsidR="00527D19" w:rsidRPr="006E3A8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hyperlink r:id="rId6">
        <w:r w:rsidRPr="006E3A85">
          <w:rPr>
            <w:rFonts w:eastAsia="Calibri"/>
            <w:color w:val="1155CC"/>
            <w:u w:val="single"/>
          </w:rPr>
          <w:t>Very rough working draft</w:t>
        </w:r>
      </w:hyperlink>
      <w:r w:rsidR="006E3A85" w:rsidRPr="006E3A85">
        <w:rPr>
          <w:rFonts w:eastAsia="Calibri"/>
          <w:color w:val="1155CC"/>
          <w:u w:val="single"/>
        </w:rPr>
        <w:t xml:space="preserve"> is in process (linked)</w:t>
      </w:r>
    </w:p>
    <w:p w14:paraId="1ADDDF8F" w14:textId="2A52CFF9" w:rsidR="006E3A85" w:rsidRPr="006E3A85" w:rsidRDefault="006E3A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UFOC will continue work on this draft via email and shared document access</w:t>
      </w:r>
    </w:p>
    <w:p w14:paraId="55F15F6C" w14:textId="77777777" w:rsidR="006E3A85" w:rsidRDefault="006E3A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Report and proposals for consideration will be submitted to UFC for consideration for the February meeting</w:t>
      </w:r>
      <w:r>
        <w:rPr>
          <w:rFonts w:eastAsia="Calibri"/>
        </w:rPr>
        <w:t xml:space="preserve"> </w:t>
      </w:r>
    </w:p>
    <w:p w14:paraId="2F4B66FE" w14:textId="5547AF24" w:rsidR="006E3A85" w:rsidRPr="006E3A85" w:rsidRDefault="006E3A85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lastRenderedPageBreak/>
        <w:t>Report presentation will contain a suggestion that action be taken on proposals from Report Part 1 prior to enacting any proposals from Report Part 2 and sufficient data collection to determine results</w:t>
      </w:r>
    </w:p>
    <w:p w14:paraId="0000000E" w14:textId="77777777" w:rsidR="00527D19" w:rsidRPr="006E3A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Spring call for nominations</w:t>
      </w:r>
    </w:p>
    <w:p w14:paraId="0000000F" w14:textId="77777777" w:rsidR="00527D19" w:rsidRPr="006E3A85" w:rsidRDefault="00000000">
      <w:pPr>
        <w:numPr>
          <w:ilvl w:val="2"/>
          <w:numId w:val="1"/>
        </w:numPr>
        <w:shd w:val="clear" w:color="auto" w:fill="FFFFFF"/>
        <w:spacing w:after="0"/>
        <w:rPr>
          <w:rFonts w:eastAsia="Calibri"/>
        </w:rPr>
      </w:pPr>
      <w:r w:rsidRPr="006E3A85">
        <w:rPr>
          <w:rFonts w:eastAsia="Calibri"/>
          <w:color w:val="201F1E"/>
        </w:rPr>
        <w:t>Appointed Committees:</w:t>
      </w:r>
    </w:p>
    <w:p w14:paraId="00000010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7">
        <w:r w:rsidRPr="006E3A85">
          <w:rPr>
            <w:rFonts w:eastAsia="Calibri"/>
            <w:color w:val="1155CC"/>
            <w:u w:val="single"/>
          </w:rPr>
          <w:t>Academic Affairs Committee</w:t>
        </w:r>
      </w:hyperlink>
      <w:r w:rsidRPr="006E3A85">
        <w:rPr>
          <w:rFonts w:eastAsia="Calibri"/>
          <w:color w:val="201F1E"/>
        </w:rPr>
        <w:t xml:space="preserve"> – 1 appointment, 3-year term, At-large; 1 appointment, 3-year term, COB</w:t>
      </w:r>
    </w:p>
    <w:p w14:paraId="00000011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  <w:i/>
        </w:rPr>
      </w:pPr>
      <w:hyperlink r:id="rId8">
        <w:r w:rsidRPr="006E3A85">
          <w:rPr>
            <w:rFonts w:eastAsia="Calibri"/>
            <w:i/>
            <w:color w:val="1155CC"/>
            <w:u w:val="single"/>
          </w:rPr>
          <w:t>BLS Committee</w:t>
        </w:r>
      </w:hyperlink>
      <w:r w:rsidRPr="006E3A85">
        <w:rPr>
          <w:rFonts w:eastAsia="Calibri"/>
          <w:i/>
          <w:color w:val="201F1E"/>
        </w:rPr>
        <w:t xml:space="preserve"> – 0 appointments</w:t>
      </w:r>
    </w:p>
    <w:p w14:paraId="00000012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9">
        <w:r w:rsidRPr="006E3A85">
          <w:rPr>
            <w:rFonts w:eastAsia="Calibri"/>
            <w:color w:val="1155CC"/>
            <w:u w:val="single"/>
          </w:rPr>
          <w:t>Budget Advisory Committee</w:t>
        </w:r>
      </w:hyperlink>
      <w:r w:rsidRPr="006E3A85">
        <w:rPr>
          <w:rFonts w:eastAsia="Calibri"/>
          <w:color w:val="201F1E"/>
        </w:rPr>
        <w:t xml:space="preserve"> – 1 appointment, 3-year term, At-large; 1 appointment, 3-year term, CAS</w:t>
      </w:r>
    </w:p>
    <w:p w14:paraId="00000013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0">
        <w:r w:rsidRPr="006E3A85">
          <w:rPr>
            <w:rFonts w:eastAsia="Calibri"/>
            <w:color w:val="1155CC"/>
            <w:u w:val="single"/>
          </w:rPr>
          <w:t>Digital Intensive Committee</w:t>
        </w:r>
      </w:hyperlink>
      <w:r w:rsidRPr="006E3A85">
        <w:rPr>
          <w:rFonts w:eastAsia="Calibri"/>
          <w:color w:val="201F1E"/>
        </w:rPr>
        <w:t xml:space="preserve"> – 1 appointment, 3-year term, At-large</w:t>
      </w:r>
    </w:p>
    <w:p w14:paraId="00000014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1">
        <w:r w:rsidRPr="006E3A85">
          <w:rPr>
            <w:rFonts w:eastAsia="Calibri"/>
            <w:color w:val="1155CC"/>
            <w:u w:val="single"/>
          </w:rPr>
          <w:t>Distance and Blended Learning Committee</w:t>
        </w:r>
      </w:hyperlink>
      <w:r w:rsidRPr="006E3A85">
        <w:rPr>
          <w:rFonts w:eastAsia="Calibri"/>
          <w:color w:val="201F1E"/>
        </w:rPr>
        <w:t xml:space="preserve"> – 2 appointments, 3-year term, At-large</w:t>
      </w:r>
    </w:p>
    <w:p w14:paraId="00000015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2">
        <w:r w:rsidRPr="006E3A85">
          <w:rPr>
            <w:rFonts w:eastAsia="Calibri"/>
            <w:color w:val="1155CC"/>
            <w:u w:val="single"/>
          </w:rPr>
          <w:t>First-Year Seminar Committee</w:t>
        </w:r>
      </w:hyperlink>
      <w:r w:rsidRPr="006E3A85">
        <w:rPr>
          <w:rFonts w:eastAsia="Calibri"/>
          <w:color w:val="201F1E"/>
        </w:rPr>
        <w:t xml:space="preserve"> –  2 appointments, 3-year term, At-large</w:t>
      </w:r>
    </w:p>
    <w:p w14:paraId="00000016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3">
        <w:r w:rsidRPr="006E3A85">
          <w:rPr>
            <w:rFonts w:eastAsia="Calibri"/>
            <w:color w:val="1155CC"/>
            <w:u w:val="single"/>
          </w:rPr>
          <w:t>General Education Committee</w:t>
        </w:r>
      </w:hyperlink>
      <w:r w:rsidRPr="006E3A85">
        <w:rPr>
          <w:rFonts w:eastAsia="Calibri"/>
          <w:color w:val="201F1E"/>
        </w:rPr>
        <w:t xml:space="preserve"> – 2 appointments, 3-year term, At-large</w:t>
      </w:r>
    </w:p>
    <w:p w14:paraId="00000017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4">
        <w:r w:rsidRPr="006E3A85">
          <w:rPr>
            <w:rFonts w:eastAsia="Calibri"/>
            <w:color w:val="1155CC"/>
            <w:u w:val="single"/>
          </w:rPr>
          <w:t>Honors Program Committee</w:t>
        </w:r>
      </w:hyperlink>
      <w:r w:rsidRPr="006E3A85">
        <w:rPr>
          <w:rFonts w:eastAsia="Calibri"/>
          <w:color w:val="201F1E"/>
        </w:rPr>
        <w:t xml:space="preserve"> –  2 appointments, 3-year term, At-large</w:t>
      </w:r>
    </w:p>
    <w:p w14:paraId="00000018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5">
        <w:r w:rsidRPr="006E3A85">
          <w:rPr>
            <w:rFonts w:eastAsia="Calibri"/>
            <w:color w:val="1155CC"/>
            <w:u w:val="single"/>
          </w:rPr>
          <w:t>James Farmer Multicultural Committee</w:t>
        </w:r>
      </w:hyperlink>
      <w:r w:rsidRPr="006E3A85">
        <w:rPr>
          <w:rFonts w:eastAsia="Calibri"/>
          <w:color w:val="201F1E"/>
        </w:rPr>
        <w:t xml:space="preserve"> – 1 appointment, 3-year term, At-large</w:t>
      </w:r>
    </w:p>
    <w:p w14:paraId="00000019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  <w:i/>
        </w:rPr>
      </w:pPr>
      <w:hyperlink r:id="rId16">
        <w:r w:rsidRPr="006E3A85">
          <w:rPr>
            <w:rFonts w:eastAsia="Calibri"/>
            <w:i/>
            <w:color w:val="1155CC"/>
            <w:u w:val="single"/>
          </w:rPr>
          <w:t>Journalism Advisory</w:t>
        </w:r>
      </w:hyperlink>
      <w:r w:rsidRPr="006E3A85">
        <w:rPr>
          <w:rFonts w:eastAsia="Calibri"/>
          <w:i/>
          <w:color w:val="201F1E"/>
        </w:rPr>
        <w:t>- 0 appointments</w:t>
      </w:r>
    </w:p>
    <w:p w14:paraId="0000001A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7">
        <w:r w:rsidRPr="006E3A85">
          <w:rPr>
            <w:rFonts w:eastAsia="Calibri"/>
            <w:color w:val="1155CC"/>
            <w:u w:val="single"/>
          </w:rPr>
          <w:t>Speaking Intensive Committee</w:t>
        </w:r>
      </w:hyperlink>
      <w:r w:rsidRPr="006E3A85">
        <w:rPr>
          <w:rFonts w:eastAsia="Calibri"/>
          <w:color w:val="201F1E"/>
        </w:rPr>
        <w:t xml:space="preserve"> – 2 appointments, 3-year term, At-large</w:t>
      </w:r>
    </w:p>
    <w:p w14:paraId="0000001B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8">
        <w:r w:rsidRPr="006E3A85">
          <w:rPr>
            <w:rFonts w:eastAsia="Calibri"/>
            <w:color w:val="1155CC"/>
            <w:u w:val="single"/>
          </w:rPr>
          <w:t>Student Affairs and Campus Life Advisory Committee</w:t>
        </w:r>
      </w:hyperlink>
      <w:r w:rsidRPr="006E3A85">
        <w:rPr>
          <w:rFonts w:eastAsia="Calibri"/>
          <w:color w:val="201F1E"/>
        </w:rPr>
        <w:t xml:space="preserve"> – 1 appointments, 3-year term, At-large</w:t>
      </w:r>
    </w:p>
    <w:p w14:paraId="0000001C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19">
        <w:r w:rsidRPr="006E3A85">
          <w:rPr>
            <w:rFonts w:eastAsia="Calibri"/>
            <w:color w:val="1155CC"/>
            <w:u w:val="single"/>
          </w:rPr>
          <w:t>Writing Intensive Committee</w:t>
        </w:r>
      </w:hyperlink>
      <w:r w:rsidRPr="006E3A85">
        <w:rPr>
          <w:rFonts w:eastAsia="Calibri"/>
          <w:color w:val="201F1E"/>
        </w:rPr>
        <w:t xml:space="preserve"> – 2 appointments, 3-year term, At-large</w:t>
      </w:r>
    </w:p>
    <w:p w14:paraId="0000001D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20">
        <w:r w:rsidRPr="006E3A85">
          <w:rPr>
            <w:rFonts w:eastAsia="Calibri"/>
            <w:color w:val="1155CC"/>
            <w:u w:val="single"/>
          </w:rPr>
          <w:t>Faculty Marshals</w:t>
        </w:r>
      </w:hyperlink>
      <w:r w:rsidRPr="006E3A85">
        <w:rPr>
          <w:rFonts w:eastAsia="Calibri"/>
          <w:color w:val="201F1E"/>
        </w:rPr>
        <w:t>:  2 appointments, 3-year term, At-large; up to two additional appointments possible</w:t>
      </w:r>
    </w:p>
    <w:p w14:paraId="0000001E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  <w:color w:val="201F1E"/>
        </w:rPr>
      </w:pPr>
      <w:r w:rsidRPr="006E3A85">
        <w:rPr>
          <w:rFonts w:eastAsia="Calibri"/>
          <w:color w:val="201F1E"/>
        </w:rPr>
        <w:t>Summary for appointments:  19 at-large, 1 COB (UAAC), 1 CAS (UBAC)</w:t>
      </w:r>
    </w:p>
    <w:p w14:paraId="0000001F" w14:textId="77777777" w:rsidR="00527D19" w:rsidRPr="006E3A85" w:rsidRDefault="00000000">
      <w:pPr>
        <w:numPr>
          <w:ilvl w:val="2"/>
          <w:numId w:val="1"/>
        </w:numPr>
        <w:shd w:val="clear" w:color="auto" w:fill="FFFFFF"/>
        <w:spacing w:after="0"/>
        <w:rPr>
          <w:rFonts w:eastAsia="Calibri"/>
        </w:rPr>
      </w:pPr>
      <w:r w:rsidRPr="006E3A85">
        <w:rPr>
          <w:rFonts w:eastAsia="Calibri"/>
          <w:color w:val="201F1E"/>
        </w:rPr>
        <w:t>Elected Committees:</w:t>
      </w:r>
    </w:p>
    <w:p w14:paraId="00000020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21">
        <w:r w:rsidRPr="006E3A85">
          <w:rPr>
            <w:rFonts w:eastAsia="Calibri"/>
            <w:color w:val="1155CC"/>
            <w:u w:val="single"/>
          </w:rPr>
          <w:t>University Faculty Council</w:t>
        </w:r>
      </w:hyperlink>
      <w:r w:rsidRPr="006E3A85">
        <w:rPr>
          <w:rFonts w:eastAsia="Calibri"/>
          <w:color w:val="201F1E"/>
        </w:rPr>
        <w:t xml:space="preserve"> – 1 elected 3-year at-large; 1 elected 3-year COB Rep; 1 elected 3-year COE Rep; 1 elected 3-year CAS Health, PE, &amp; STEM Rep; 1 elected 3-year CAS Social Sci. Rep; 1 elected 3-year CAS Arts &amp; Humanities Rep</w:t>
      </w:r>
    </w:p>
    <w:p w14:paraId="00000021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22">
        <w:r w:rsidRPr="006E3A85">
          <w:rPr>
            <w:rFonts w:eastAsia="Calibri"/>
            <w:color w:val="1155CC"/>
            <w:u w:val="single"/>
          </w:rPr>
          <w:t>Faculty Affairs Committee</w:t>
        </w:r>
      </w:hyperlink>
      <w:r w:rsidRPr="006E3A85">
        <w:rPr>
          <w:rFonts w:eastAsia="Calibri"/>
          <w:color w:val="201F1E"/>
        </w:rPr>
        <w:t xml:space="preserve"> –1 elected 3-year at-large; 1 elected 3-year COB</w:t>
      </w:r>
    </w:p>
    <w:p w14:paraId="00000022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23">
        <w:r w:rsidRPr="006E3A85">
          <w:rPr>
            <w:rFonts w:eastAsia="Calibri"/>
            <w:color w:val="1155CC"/>
            <w:u w:val="single"/>
          </w:rPr>
          <w:t>Faculty Appeals &amp; Grievances</w:t>
        </w:r>
      </w:hyperlink>
      <w:r w:rsidRPr="006E3A85">
        <w:rPr>
          <w:rFonts w:eastAsia="Calibri"/>
          <w:color w:val="201F1E"/>
        </w:rPr>
        <w:t xml:space="preserve">- 1 elected 3-year COB </w:t>
      </w:r>
    </w:p>
    <w:p w14:paraId="00000023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24">
        <w:r w:rsidRPr="006E3A85">
          <w:rPr>
            <w:rFonts w:eastAsia="Calibri"/>
            <w:color w:val="1155CC"/>
            <w:u w:val="single"/>
          </w:rPr>
          <w:t>Faculty Organization Committee</w:t>
        </w:r>
      </w:hyperlink>
      <w:r w:rsidRPr="006E3A85">
        <w:rPr>
          <w:rFonts w:eastAsia="Calibri"/>
          <w:color w:val="201F1E"/>
        </w:rPr>
        <w:t xml:space="preserve"> – 1 elected 3-year COB, 1 elected 3-year COE</w:t>
      </w:r>
    </w:p>
    <w:p w14:paraId="00000024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</w:rPr>
      </w:pPr>
      <w:hyperlink r:id="rId25">
        <w:r w:rsidRPr="006E3A85">
          <w:rPr>
            <w:rFonts w:eastAsia="Calibri"/>
            <w:color w:val="1155CC"/>
            <w:u w:val="single"/>
          </w:rPr>
          <w:t>University Sabbaticals, Fellowships, &amp; Faculty Awards</w:t>
        </w:r>
      </w:hyperlink>
      <w:r w:rsidRPr="006E3A85">
        <w:rPr>
          <w:rFonts w:eastAsia="Calibri"/>
          <w:color w:val="201F1E"/>
        </w:rPr>
        <w:t xml:space="preserve"> – 1 elected 3-year COB, 1 elected 3-year COE</w:t>
      </w:r>
    </w:p>
    <w:p w14:paraId="00000025" w14:textId="77777777" w:rsidR="00527D19" w:rsidRPr="006E3A85" w:rsidRDefault="00000000">
      <w:pPr>
        <w:numPr>
          <w:ilvl w:val="3"/>
          <w:numId w:val="1"/>
        </w:numPr>
        <w:shd w:val="clear" w:color="auto" w:fill="FFFFFF"/>
        <w:spacing w:after="0"/>
        <w:rPr>
          <w:rFonts w:eastAsia="Calibri"/>
          <w:color w:val="201F1E"/>
        </w:rPr>
      </w:pPr>
      <w:r w:rsidRPr="006E3A85">
        <w:rPr>
          <w:rFonts w:eastAsia="Calibri"/>
          <w:color w:val="201F1E"/>
        </w:rPr>
        <w:t>Summary for elections:  2 at-large (UFC, UFAC); 5 COB (UFC, UFAC, UFA&amp;G, UFOC, USFFA); 3 COE (UFC, UFOC, USFFA), 3 CAS (UFC x3)</w:t>
      </w:r>
    </w:p>
    <w:p w14:paraId="41E41655" w14:textId="4CCAC745" w:rsidR="006E3A85" w:rsidRPr="006E3A85" w:rsidRDefault="006E3A85" w:rsidP="006E3A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CAS elections</w:t>
      </w:r>
    </w:p>
    <w:p w14:paraId="1C7B463C" w14:textId="58281205" w:rsidR="006E3A85" w:rsidRPr="006E3A85" w:rsidRDefault="006E3A85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UFOC in the past has supported CAS elections at the request of CAS</w:t>
      </w:r>
    </w:p>
    <w:p w14:paraId="3408B3DE" w14:textId="5EE86D6A" w:rsidR="006E3A85" w:rsidRPr="006E3A85" w:rsidRDefault="006E3A85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 xml:space="preserve">UFOC will investigate if that request will be received again this year </w:t>
      </w:r>
    </w:p>
    <w:p w14:paraId="15BA6622" w14:textId="1BB71309" w:rsidR="006E3A85" w:rsidRPr="006E3A85" w:rsidRDefault="006E3A85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UFOC will investigate if this support service is within UFOC’s charge or creates a conflict</w:t>
      </w:r>
    </w:p>
    <w:p w14:paraId="76D6F396" w14:textId="10269A6C" w:rsidR="002F688B" w:rsidRPr="006E3A85" w:rsidRDefault="00000000" w:rsidP="002F68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Spring business</w:t>
      </w:r>
      <w:r w:rsidR="006E3A85" w:rsidRPr="006E3A85">
        <w:rPr>
          <w:rFonts w:eastAsia="Calibri"/>
        </w:rPr>
        <w:t xml:space="preserve"> – elections and appointments</w:t>
      </w:r>
    </w:p>
    <w:p w14:paraId="27088FF2" w14:textId="77777777" w:rsidR="006E3A85" w:rsidRPr="006E3A85" w:rsidRDefault="006E3A85" w:rsidP="003133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University-wide Elections</w:t>
      </w:r>
    </w:p>
    <w:p w14:paraId="19F54A65" w14:textId="7F5CE8A6" w:rsidR="003133FB" w:rsidRPr="006E3A85" w:rsidRDefault="002F688B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March 6 – 10</w:t>
      </w:r>
      <w:r w:rsidR="003133FB" w:rsidRPr="006E3A85">
        <w:rPr>
          <w:rFonts w:eastAsia="Calibri"/>
        </w:rPr>
        <w:t xml:space="preserve">: Calls will go out </w:t>
      </w:r>
      <w:r w:rsidRPr="006E3A85">
        <w:rPr>
          <w:rFonts w:eastAsia="Calibri"/>
        </w:rPr>
        <w:t>right after spring break</w:t>
      </w:r>
      <w:r w:rsidR="003133FB" w:rsidRPr="006E3A85">
        <w:rPr>
          <w:rFonts w:eastAsia="Calibri"/>
        </w:rPr>
        <w:t xml:space="preserve"> (university-wide email)</w:t>
      </w:r>
    </w:p>
    <w:p w14:paraId="20D03588" w14:textId="77777777" w:rsidR="006E3A85" w:rsidRPr="006E3A85" w:rsidRDefault="005B0A88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 xml:space="preserve">March 14 – 21 Elections </w:t>
      </w:r>
      <w:r w:rsidR="003133FB" w:rsidRPr="006E3A85">
        <w:rPr>
          <w:rFonts w:eastAsia="Calibri"/>
        </w:rPr>
        <w:t xml:space="preserve">will </w:t>
      </w:r>
      <w:r w:rsidRPr="006E3A85">
        <w:rPr>
          <w:rFonts w:eastAsia="Calibri"/>
        </w:rPr>
        <w:t>run</w:t>
      </w:r>
    </w:p>
    <w:p w14:paraId="4112BB35" w14:textId="77777777" w:rsidR="006E3A85" w:rsidRPr="006E3A85" w:rsidRDefault="006E3A85" w:rsidP="002F6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College elections/appointments</w:t>
      </w:r>
    </w:p>
    <w:p w14:paraId="23C59EF3" w14:textId="3E61980B" w:rsidR="005B0A88" w:rsidRPr="006E3A85" w:rsidRDefault="006E3A85" w:rsidP="006E3A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If supporting college elections/appointments, the proposed timeline would expand and mirror the following sequential sequence, which would allow for one component to be settled prior to the next elections/appointments occurring</w:t>
      </w:r>
    </w:p>
    <w:p w14:paraId="1F4BEA4B" w14:textId="17669237" w:rsidR="006E3A85" w:rsidRPr="006E3A85" w:rsidRDefault="006E3A85" w:rsidP="006E3A85">
      <w:pPr>
        <w:pStyle w:val="transcript-list-item"/>
        <w:numPr>
          <w:ilvl w:val="4"/>
          <w:numId w:val="1"/>
        </w:numPr>
        <w:spacing w:before="0" w:after="0"/>
        <w:ind w:right="60"/>
        <w:rPr>
          <w:rStyle w:val="text"/>
          <w:color w:val="000000"/>
        </w:rPr>
      </w:pPr>
      <w:r w:rsidRPr="006E3A85">
        <w:rPr>
          <w:rStyle w:val="text"/>
          <w:b/>
          <w:bCs/>
          <w:color w:val="000000"/>
        </w:rPr>
        <w:t>University Committees</w:t>
      </w:r>
    </w:p>
    <w:p w14:paraId="3B792EAA" w14:textId="33FEC8CC" w:rsidR="006E3A85" w:rsidRPr="006E3A85" w:rsidRDefault="006E3A85" w:rsidP="006E3A85">
      <w:pPr>
        <w:pStyle w:val="transcript-list-item"/>
        <w:numPr>
          <w:ilvl w:val="4"/>
          <w:numId w:val="1"/>
        </w:numPr>
        <w:spacing w:before="0" w:after="0"/>
        <w:ind w:right="60"/>
        <w:rPr>
          <w:rStyle w:val="text"/>
          <w:color w:val="000000"/>
        </w:rPr>
      </w:pPr>
      <w:r w:rsidRPr="006E3A85">
        <w:rPr>
          <w:rStyle w:val="text"/>
          <w:b/>
          <w:bCs/>
          <w:color w:val="000000"/>
        </w:rPr>
        <w:t>College Committees</w:t>
      </w:r>
    </w:p>
    <w:p w14:paraId="506A105A" w14:textId="55182782" w:rsidR="006E3A85" w:rsidRPr="006E3A85" w:rsidRDefault="006E3A85" w:rsidP="006E3A85">
      <w:pPr>
        <w:pStyle w:val="transcript-list-item"/>
        <w:numPr>
          <w:ilvl w:val="2"/>
          <w:numId w:val="1"/>
        </w:numPr>
        <w:spacing w:before="0" w:after="0"/>
        <w:ind w:right="60"/>
        <w:rPr>
          <w:color w:val="000000"/>
        </w:rPr>
      </w:pPr>
      <w:r w:rsidRPr="006E3A85">
        <w:rPr>
          <w:rStyle w:val="text"/>
          <w:b/>
          <w:bCs/>
          <w:color w:val="000000"/>
        </w:rPr>
        <w:t>Appointments will be completed at the conclusion of elections</w:t>
      </w:r>
    </w:p>
    <w:p w14:paraId="24F66854" w14:textId="77777777" w:rsidR="006E3A85" w:rsidRPr="006E3A85" w:rsidRDefault="006E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Formation of Committees</w:t>
      </w:r>
    </w:p>
    <w:p w14:paraId="75AAB7A3" w14:textId="2D9316E3" w:rsidR="006E3A85" w:rsidRPr="006E3A85" w:rsidRDefault="006E3A85" w:rsidP="006E3A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 xml:space="preserve">Concerns with appointment timelines were raised at UFC and the formation of committees within a timely timeframe </w:t>
      </w:r>
    </w:p>
    <w:p w14:paraId="40F2FB58" w14:textId="5CCFF9DE" w:rsidR="006E3A85" w:rsidRPr="006E3A85" w:rsidRDefault="006E3A85" w:rsidP="006E3A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UFOC chair (Wells) responded to those concerns and provided details on what spurs those issues due to retirements/unexpected leaves, which has created the issues raised by UFC</w:t>
      </w:r>
    </w:p>
    <w:p w14:paraId="31B193B7" w14:textId="434D164A" w:rsidR="006E3A85" w:rsidRPr="006E3A85" w:rsidRDefault="006E3A85" w:rsidP="006E3A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UFOC will further address this concern with UFC and administration in order to determine if any additional measures can be taken to more quickly address the formation of committees</w:t>
      </w:r>
    </w:p>
    <w:p w14:paraId="00000027" w14:textId="1832F341" w:rsidR="00527D19" w:rsidRPr="006E3A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 w:rsidRPr="006E3A85">
        <w:rPr>
          <w:rFonts w:eastAsia="Calibri"/>
          <w:color w:val="000000"/>
        </w:rPr>
        <w:t>Announcements </w:t>
      </w:r>
    </w:p>
    <w:p w14:paraId="00000028" w14:textId="77777777" w:rsidR="00527D19" w:rsidRPr="006E3A8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Upcoming meetings</w:t>
      </w:r>
    </w:p>
    <w:p w14:paraId="00000029" w14:textId="77777777" w:rsidR="00527D19" w:rsidRPr="006E3A8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March 8 at 11 AM</w:t>
      </w:r>
    </w:p>
    <w:p w14:paraId="0000002A" w14:textId="24A2E68B" w:rsidR="00527D19" w:rsidRPr="006E3A8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 w:rsidRPr="006E3A85">
        <w:rPr>
          <w:rFonts w:eastAsia="Calibri"/>
        </w:rPr>
        <w:t>March 29 at 11 AM</w:t>
      </w:r>
      <w:r w:rsidR="005B0A88" w:rsidRPr="006E3A85">
        <w:rPr>
          <w:rFonts w:eastAsia="Calibri"/>
        </w:rPr>
        <w:t xml:space="preserve">: For appointment </w:t>
      </w:r>
    </w:p>
    <w:p w14:paraId="0000002E" w14:textId="0349C99F" w:rsidR="00527D19" w:rsidRPr="00B24CE2" w:rsidRDefault="00000000" w:rsidP="006F7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eastAsia="Calibri"/>
        </w:rPr>
      </w:pPr>
      <w:r w:rsidRPr="00B24CE2">
        <w:rPr>
          <w:rFonts w:eastAsia="Calibri"/>
          <w:color w:val="000000"/>
        </w:rPr>
        <w:t>Adjournment</w:t>
      </w:r>
      <w:r w:rsidR="00BA3A32" w:rsidRPr="00B24CE2">
        <w:rPr>
          <w:rFonts w:eastAsia="Calibri"/>
          <w:color w:val="000000"/>
        </w:rPr>
        <w:t xml:space="preserve">: 11:53 AM </w:t>
      </w:r>
    </w:p>
    <w:sectPr w:rsidR="00527D19" w:rsidRPr="00B24C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D7516"/>
    <w:multiLevelType w:val="multilevel"/>
    <w:tmpl w:val="32487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1B92"/>
    <w:multiLevelType w:val="multilevel"/>
    <w:tmpl w:val="D43A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897029">
    <w:abstractNumId w:val="0"/>
  </w:num>
  <w:num w:numId="2" w16cid:durableId="172340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19"/>
    <w:rsid w:val="002F688B"/>
    <w:rsid w:val="003133FB"/>
    <w:rsid w:val="00527D19"/>
    <w:rsid w:val="00566966"/>
    <w:rsid w:val="005B0A88"/>
    <w:rsid w:val="006E3A85"/>
    <w:rsid w:val="00907128"/>
    <w:rsid w:val="009A6AC6"/>
    <w:rsid w:val="00B24CE2"/>
    <w:rsid w:val="00B63BAC"/>
    <w:rsid w:val="00BA3A32"/>
    <w:rsid w:val="00C36D37"/>
    <w:rsid w:val="00CB59D5"/>
    <w:rsid w:val="00E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A2861"/>
  <w15:docId w15:val="{4CE31859-BE35-D345-92EA-06A73F4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ranscript-list-item">
    <w:name w:val="transcript-list-item"/>
    <w:basedOn w:val="Normal"/>
    <w:rsid w:val="006E3A85"/>
    <w:pPr>
      <w:spacing w:before="100" w:beforeAutospacing="1" w:after="100" w:afterAutospacing="1" w:line="240" w:lineRule="auto"/>
    </w:pPr>
    <w:rPr>
      <w:rFonts w:eastAsia="Times New Roman"/>
      <w:lang w:val="en-US" w:eastAsia="en-US"/>
    </w:rPr>
  </w:style>
  <w:style w:type="character" w:customStyle="1" w:styleId="text">
    <w:name w:val="text"/>
    <w:basedOn w:val="DefaultParagraphFont"/>
    <w:rsid w:val="006E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B5RxrDBEny5taiopElIqBDtuuBFsh56Q0FLxvRaRpg/edit?usp=sharing" TargetMode="External"/><Relationship Id="rId13" Type="http://schemas.openxmlformats.org/officeDocument/2006/relationships/hyperlink" Target="https://docs.google.com/document/d/1i98WSa7hAz-V6S6W-4-xBEVLOWAkRJ-H1tGvmAKUNsI/edit?usp=sharing" TargetMode="External"/><Relationship Id="rId18" Type="http://schemas.openxmlformats.org/officeDocument/2006/relationships/hyperlink" Target="https://docs.google.com/document/d/1Mlq8ZzvgOxLy-av304peVQAVlq09-67R40nO7wUYqEM/edit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JKSfBojMyT0E9wkziGA3GbVE0oPKtrPgFGB2-l2Gwko/edit?usp=sharing" TargetMode="External"/><Relationship Id="rId7" Type="http://schemas.openxmlformats.org/officeDocument/2006/relationships/hyperlink" Target="https://docs.google.com/document/d/1afQl0FC6JVWs1cWXATrjMSaUOMBkrEoEy4wc9ajnT80/edit?usp=sharing" TargetMode="External"/><Relationship Id="rId12" Type="http://schemas.openxmlformats.org/officeDocument/2006/relationships/hyperlink" Target="https://docs.google.com/document/d/1-dU60krzWdGe0hNU0TXOH9S8_ulyBB0vHL6uEk2m2BU/edit?usp=sharing" TargetMode="External"/><Relationship Id="rId17" Type="http://schemas.openxmlformats.org/officeDocument/2006/relationships/hyperlink" Target="https://docs.google.com/document/d/1mefxliwpVP66xCYA4klnD-PRlHAgpCXvSg2iAa0P-L8/edit?usp=sharing" TargetMode="External"/><Relationship Id="rId25" Type="http://schemas.openxmlformats.org/officeDocument/2006/relationships/hyperlink" Target="https://docs.google.com/document/d/1wlmM7JK69SANULQs18LjtnCd7gtdiCdTI9PTvBN90gM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q5ZJa8so2I-udL6rjk8qElh8o1Cg2GKyvmYiLioHRxg/edit?usp=sharing" TargetMode="External"/><Relationship Id="rId20" Type="http://schemas.openxmlformats.org/officeDocument/2006/relationships/hyperlink" Target="https://docs.google.com/document/d/1puxSgNEhf0xCi_mwT8uHUDurt_47uCjFfPm6rfifDTc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7H6DHNdGNEi_DmyOVqgPNmuk4aN0Wjfbz1cI3dQaE9Y/edit?usp=sharing" TargetMode="External"/><Relationship Id="rId11" Type="http://schemas.openxmlformats.org/officeDocument/2006/relationships/hyperlink" Target="https://docs.google.com/document/d/1AEKuSfT2_D-95JfRG5Re-hH8Wl_oRfoX0aX0HBweh08/edit?usp=sharing" TargetMode="External"/><Relationship Id="rId24" Type="http://schemas.openxmlformats.org/officeDocument/2006/relationships/hyperlink" Target="https://docs.google.com/document/d/1qVQNRqXoFPTeU0FT6m2xzLKrZdgKMjZj_PpWee2Otdg/edit?usp=sharing" TargetMode="External"/><Relationship Id="rId5" Type="http://schemas.openxmlformats.org/officeDocument/2006/relationships/hyperlink" Target="https://umw-sso.zoom.us/j/84881333536?pwd=Z09idEFOYXlmMlB2MHlxRnMvMHBjUT09" TargetMode="External"/><Relationship Id="rId15" Type="http://schemas.openxmlformats.org/officeDocument/2006/relationships/hyperlink" Target="https://docs.google.com/document/d/1VW-pn96Zq-HJZIc_jIwXRgQK4tExks55ZZoOauMZo6o/edit?usp=sharing" TargetMode="External"/><Relationship Id="rId23" Type="http://schemas.openxmlformats.org/officeDocument/2006/relationships/hyperlink" Target="https://docs.google.com/document/d/1CvEAmY6d6zkorM_cQH57paOLZWh_tNO5G4iY7sgVMY4/edit?usp=sharing" TargetMode="External"/><Relationship Id="rId10" Type="http://schemas.openxmlformats.org/officeDocument/2006/relationships/hyperlink" Target="https://docs.google.com/document/d/1B2Isjl2VyZ3eCvRiGOhDkRYNg_IfiFkgAq774Qey7gI/edit?usp=sharing" TargetMode="External"/><Relationship Id="rId19" Type="http://schemas.openxmlformats.org/officeDocument/2006/relationships/hyperlink" Target="https://docs.google.com/document/d/1RdzCiywbS82-kKJ5UlzRPR2vRQMHL1D9k-bv8gVGu7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2GKe9qxweT5mveR8ZLZ072NDNOpoEdiXYbJtLSiXzV0/edit?usp=sharing" TargetMode="External"/><Relationship Id="rId14" Type="http://schemas.openxmlformats.org/officeDocument/2006/relationships/hyperlink" Target="https://docs.google.com/document/d/1lMaip3BNBc01wHmeYSpzdpC3n3PbzMRD5V9PzIUecas/edit?usp=sharing" TargetMode="External"/><Relationship Id="rId22" Type="http://schemas.openxmlformats.org/officeDocument/2006/relationships/hyperlink" Target="https://docs.google.com/document/d/1uOEUS5yNZtOhQh3UUzJ3dppW92q69pGzPb6-nk7_RpI/edit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Yoon (eyoon)</cp:lastModifiedBy>
  <cp:revision>5</cp:revision>
  <dcterms:created xsi:type="dcterms:W3CDTF">2023-02-08T03:46:00Z</dcterms:created>
  <dcterms:modified xsi:type="dcterms:W3CDTF">2023-02-08T18:49:00Z</dcterms:modified>
</cp:coreProperties>
</file>