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A208" w14:textId="1A098DF7" w:rsidR="00F246EE" w:rsidRDefault="00F246EE" w:rsidP="00B50D9D">
      <w:pPr>
        <w:pStyle w:val="Normal1"/>
        <w:rPr>
          <w:rFonts w:ascii="Times New Roman" w:hAnsi="Times New Roman" w:cs="Times New Roman"/>
          <w:b/>
          <w:sz w:val="24"/>
          <w:szCs w:val="24"/>
        </w:rPr>
      </w:pPr>
      <w:r>
        <w:rPr>
          <w:rFonts w:ascii="Times New Roman" w:hAnsi="Times New Roman" w:cs="Times New Roman"/>
          <w:b/>
          <w:sz w:val="24"/>
          <w:szCs w:val="24"/>
        </w:rPr>
        <w:t>Moti</w:t>
      </w:r>
      <w:r w:rsidR="00231DAF">
        <w:rPr>
          <w:rFonts w:ascii="Times New Roman" w:hAnsi="Times New Roman" w:cs="Times New Roman"/>
          <w:b/>
          <w:sz w:val="24"/>
          <w:szCs w:val="24"/>
        </w:rPr>
        <w:t>on (from TCAC minutes, 11.15.21 and passed at UFC meeting, 2.2.22)</w:t>
      </w:r>
      <w:r>
        <w:rPr>
          <w:rFonts w:ascii="Times New Roman" w:hAnsi="Times New Roman" w:cs="Times New Roman"/>
          <w:b/>
          <w:sz w:val="24"/>
          <w:szCs w:val="24"/>
        </w:rPr>
        <w:t>:</w:t>
      </w:r>
    </w:p>
    <w:p w14:paraId="22E0AFDA" w14:textId="6FB666F4" w:rsidR="00B50D9D" w:rsidRPr="008F0BAF" w:rsidRDefault="00B50D9D" w:rsidP="00B50D9D">
      <w:pPr>
        <w:pStyle w:val="Normal1"/>
        <w:rPr>
          <w:rFonts w:ascii="Times New Roman" w:hAnsi="Times New Roman" w:cs="Times New Roman"/>
          <w:b/>
          <w:sz w:val="24"/>
          <w:szCs w:val="24"/>
        </w:rPr>
      </w:pPr>
    </w:p>
    <w:p w14:paraId="20C715F0" w14:textId="7CB20DDC" w:rsidR="00B50D9D" w:rsidRPr="00DB545C" w:rsidRDefault="00B50D9D" w:rsidP="00B50D9D">
      <w:pPr>
        <w:pStyle w:val="Normal1"/>
        <w:rPr>
          <w:rFonts w:ascii="Times New Roman" w:hAnsi="Times New Roman" w:cs="Times New Roman"/>
          <w:sz w:val="24"/>
          <w:szCs w:val="24"/>
        </w:rPr>
      </w:pPr>
      <w:r w:rsidRPr="008F0BAF">
        <w:rPr>
          <w:rFonts w:ascii="Times New Roman" w:hAnsi="Times New Roman" w:cs="Times New Roman"/>
          <w:sz w:val="24"/>
          <w:szCs w:val="24"/>
        </w:rPr>
        <w:t>Reorganize the Teaching Center Advisory Comm</w:t>
      </w:r>
      <w:r w:rsidR="00191627">
        <w:rPr>
          <w:rFonts w:ascii="Times New Roman" w:hAnsi="Times New Roman" w:cs="Times New Roman"/>
          <w:sz w:val="24"/>
          <w:szCs w:val="24"/>
        </w:rPr>
        <w:t xml:space="preserve">ittee from a </w:t>
      </w:r>
      <w:r w:rsidR="00191627" w:rsidRPr="00DB545C">
        <w:rPr>
          <w:rFonts w:ascii="Times New Roman" w:hAnsi="Times New Roman" w:cs="Times New Roman"/>
          <w:sz w:val="24"/>
          <w:szCs w:val="24"/>
        </w:rPr>
        <w:t>University Advisory C</w:t>
      </w:r>
      <w:r w:rsidRPr="00DB545C">
        <w:rPr>
          <w:rFonts w:ascii="Times New Roman" w:hAnsi="Times New Roman" w:cs="Times New Roman"/>
          <w:sz w:val="24"/>
          <w:szCs w:val="24"/>
        </w:rPr>
        <w:t xml:space="preserve">ommittee to </w:t>
      </w:r>
      <w:r w:rsidR="00191627" w:rsidRPr="00DB545C">
        <w:rPr>
          <w:rFonts w:ascii="Times New Roman" w:hAnsi="Times New Roman" w:cs="Times New Roman"/>
          <w:sz w:val="24"/>
          <w:szCs w:val="24"/>
        </w:rPr>
        <w:t>an Administrative Advisory Committee</w:t>
      </w:r>
      <w:r w:rsidR="001F6C55" w:rsidRPr="00DB545C">
        <w:rPr>
          <w:rFonts w:ascii="Times New Roman" w:hAnsi="Times New Roman" w:cs="Times New Roman"/>
          <w:sz w:val="24"/>
          <w:szCs w:val="24"/>
        </w:rPr>
        <w:t xml:space="preserve"> (referenced in Faculty Handbook, Section 2.4.5). </w:t>
      </w:r>
      <w:r w:rsidR="00231DAF" w:rsidRPr="00DB545C">
        <w:rPr>
          <w:rFonts w:ascii="Times New Roman" w:hAnsi="Times New Roman" w:cs="Times New Roman"/>
          <w:sz w:val="24"/>
          <w:szCs w:val="24"/>
        </w:rPr>
        <w:t xml:space="preserve"> The Teaching Center Advisory Committee will no longer report to the University Faculty Council and Faculty Handbook la</w:t>
      </w:r>
      <w:r w:rsidR="00191627" w:rsidRPr="00DB545C">
        <w:rPr>
          <w:rFonts w:ascii="Times New Roman" w:hAnsi="Times New Roman" w:cs="Times New Roman"/>
          <w:sz w:val="24"/>
          <w:szCs w:val="24"/>
        </w:rPr>
        <w:t xml:space="preserve">nguage referencing the TCAC </w:t>
      </w:r>
      <w:r w:rsidR="001F6C55" w:rsidRPr="00DB545C">
        <w:rPr>
          <w:rFonts w:ascii="Times New Roman" w:hAnsi="Times New Roman" w:cs="Times New Roman"/>
          <w:sz w:val="24"/>
          <w:szCs w:val="24"/>
        </w:rPr>
        <w:t>as a Faculty Advisory C</w:t>
      </w:r>
      <w:r w:rsidR="00191627" w:rsidRPr="00DB545C">
        <w:rPr>
          <w:rFonts w:ascii="Times New Roman" w:hAnsi="Times New Roman" w:cs="Times New Roman"/>
          <w:sz w:val="24"/>
          <w:szCs w:val="24"/>
        </w:rPr>
        <w:t>ommittee</w:t>
      </w:r>
      <w:r w:rsidR="00231DAF" w:rsidRPr="00DB545C">
        <w:rPr>
          <w:rFonts w:ascii="Times New Roman" w:hAnsi="Times New Roman" w:cs="Times New Roman"/>
          <w:sz w:val="24"/>
          <w:szCs w:val="24"/>
        </w:rPr>
        <w:t xml:space="preserve"> will be</w:t>
      </w:r>
      <w:r w:rsidR="001F6C55" w:rsidRPr="00DB545C">
        <w:rPr>
          <w:rFonts w:ascii="Times New Roman" w:hAnsi="Times New Roman" w:cs="Times New Roman"/>
          <w:sz w:val="24"/>
          <w:szCs w:val="24"/>
        </w:rPr>
        <w:t xml:space="preserve"> deleted (Section 2.8.10). </w:t>
      </w:r>
    </w:p>
    <w:p w14:paraId="10A16691" w14:textId="77777777" w:rsidR="00B50D9D" w:rsidRPr="00DB545C" w:rsidRDefault="00B50D9D" w:rsidP="00B50D9D">
      <w:pPr>
        <w:pStyle w:val="Normal1"/>
        <w:tabs>
          <w:tab w:val="left" w:pos="2553"/>
        </w:tabs>
        <w:rPr>
          <w:rFonts w:ascii="Times New Roman" w:hAnsi="Times New Roman" w:cs="Times New Roman"/>
          <w:sz w:val="24"/>
          <w:szCs w:val="24"/>
        </w:rPr>
      </w:pPr>
      <w:r w:rsidRPr="00DB545C">
        <w:rPr>
          <w:rFonts w:ascii="Times New Roman" w:hAnsi="Times New Roman" w:cs="Times New Roman"/>
          <w:sz w:val="24"/>
          <w:szCs w:val="24"/>
        </w:rPr>
        <w:tab/>
      </w:r>
    </w:p>
    <w:p w14:paraId="1AE87C01" w14:textId="6B11923B" w:rsidR="00B50D9D" w:rsidRPr="008F0BAF" w:rsidRDefault="001F6C55" w:rsidP="00B50D9D">
      <w:pPr>
        <w:pStyle w:val="Normal1"/>
        <w:rPr>
          <w:rFonts w:ascii="Times New Roman" w:hAnsi="Times New Roman" w:cs="Times New Roman"/>
          <w:sz w:val="24"/>
          <w:szCs w:val="24"/>
        </w:rPr>
      </w:pPr>
      <w:r w:rsidRPr="00DB545C">
        <w:rPr>
          <w:rFonts w:ascii="Times New Roman" w:hAnsi="Times New Roman" w:cs="Times New Roman"/>
          <w:sz w:val="24"/>
          <w:szCs w:val="24"/>
        </w:rPr>
        <w:t>As an Administrative Advisory Committee, the TCAC will typically meet one or two times per year</w:t>
      </w:r>
      <w:r>
        <w:rPr>
          <w:rFonts w:ascii="Times New Roman" w:hAnsi="Times New Roman" w:cs="Times New Roman"/>
          <w:color w:val="0070C0"/>
          <w:sz w:val="24"/>
          <w:szCs w:val="24"/>
        </w:rPr>
        <w:t xml:space="preserve">. </w:t>
      </w:r>
      <w:r w:rsidR="00B50D9D" w:rsidRPr="008F0BAF">
        <w:rPr>
          <w:rFonts w:ascii="Times New Roman" w:hAnsi="Times New Roman" w:cs="Times New Roman"/>
          <w:sz w:val="24"/>
          <w:szCs w:val="24"/>
        </w:rPr>
        <w:t>The committee’s proposed duties are to:</w:t>
      </w:r>
    </w:p>
    <w:p w14:paraId="63E9F619" w14:textId="1C23DE44" w:rsidR="00B50D9D" w:rsidRPr="008F0BAF" w:rsidRDefault="00B50D9D" w:rsidP="00B50D9D">
      <w:pPr>
        <w:pStyle w:val="Normal1"/>
        <w:numPr>
          <w:ilvl w:val="0"/>
          <w:numId w:val="1"/>
        </w:numPr>
        <w:rPr>
          <w:rFonts w:ascii="Times New Roman" w:hAnsi="Times New Roman" w:cs="Times New Roman"/>
          <w:sz w:val="24"/>
          <w:szCs w:val="24"/>
        </w:rPr>
      </w:pPr>
      <w:r w:rsidRPr="008F0BAF">
        <w:rPr>
          <w:rFonts w:ascii="Times New Roman" w:hAnsi="Times New Roman" w:cs="Times New Roman"/>
          <w:sz w:val="24"/>
          <w:szCs w:val="24"/>
        </w:rPr>
        <w:t>Review the Center for Teaching’s annual assessment report and provide feedback about past academic year programming to support goal setting and resource allocations</w:t>
      </w:r>
      <w:r w:rsidR="001F6C55">
        <w:rPr>
          <w:rFonts w:ascii="Times New Roman" w:hAnsi="Times New Roman" w:cs="Times New Roman"/>
          <w:sz w:val="24"/>
          <w:szCs w:val="24"/>
        </w:rPr>
        <w:t>;</w:t>
      </w:r>
      <w:r w:rsidRPr="008F0BAF">
        <w:rPr>
          <w:rFonts w:ascii="Times New Roman" w:hAnsi="Times New Roman" w:cs="Times New Roman"/>
          <w:sz w:val="24"/>
          <w:szCs w:val="24"/>
        </w:rPr>
        <w:t xml:space="preserve"> </w:t>
      </w:r>
    </w:p>
    <w:p w14:paraId="2192FEB7" w14:textId="2712A1DC" w:rsidR="00B50D9D" w:rsidRPr="008F0BAF" w:rsidRDefault="00B50D9D" w:rsidP="00B50D9D">
      <w:pPr>
        <w:pStyle w:val="Normal1"/>
        <w:numPr>
          <w:ilvl w:val="0"/>
          <w:numId w:val="1"/>
        </w:numPr>
        <w:rPr>
          <w:rFonts w:ascii="Times New Roman" w:hAnsi="Times New Roman" w:cs="Times New Roman"/>
          <w:sz w:val="24"/>
          <w:szCs w:val="24"/>
        </w:rPr>
      </w:pPr>
      <w:r w:rsidRPr="008F0BAF">
        <w:rPr>
          <w:rFonts w:ascii="Times New Roman" w:hAnsi="Times New Roman" w:cs="Times New Roman"/>
          <w:sz w:val="24"/>
          <w:szCs w:val="24"/>
        </w:rPr>
        <w:t>Review and provide feedback on proposed Center for Teaching events and program tracks</w:t>
      </w:r>
      <w:r w:rsidR="001F6C55">
        <w:rPr>
          <w:rFonts w:ascii="Times New Roman" w:hAnsi="Times New Roman" w:cs="Times New Roman"/>
          <w:sz w:val="24"/>
          <w:szCs w:val="24"/>
        </w:rPr>
        <w:t>;</w:t>
      </w:r>
    </w:p>
    <w:p w14:paraId="1F427FF5" w14:textId="10D82F85" w:rsidR="00B50D9D" w:rsidRPr="00B50D9D" w:rsidRDefault="00B50D9D" w:rsidP="00B50D9D">
      <w:pPr>
        <w:pStyle w:val="Normal1"/>
        <w:numPr>
          <w:ilvl w:val="0"/>
          <w:numId w:val="1"/>
        </w:numPr>
        <w:rPr>
          <w:rFonts w:ascii="Times New Roman" w:hAnsi="Times New Roman" w:cs="Times New Roman"/>
          <w:color w:val="000000" w:themeColor="text1"/>
          <w:sz w:val="24"/>
          <w:szCs w:val="24"/>
        </w:rPr>
      </w:pPr>
      <w:r w:rsidRPr="00B50D9D">
        <w:rPr>
          <w:rFonts w:ascii="Times New Roman" w:eastAsia="Times New Roman" w:hAnsi="Times New Roman" w:cs="Times New Roman"/>
          <w:color w:val="000000" w:themeColor="text1"/>
          <w:sz w:val="24"/>
          <w:szCs w:val="24"/>
        </w:rPr>
        <w:t>Review grant applications and recommend grant awards, as necessary</w:t>
      </w:r>
      <w:r w:rsidR="001F6C55">
        <w:rPr>
          <w:rFonts w:ascii="Times New Roman" w:eastAsia="Times New Roman" w:hAnsi="Times New Roman" w:cs="Times New Roman"/>
          <w:color w:val="000000" w:themeColor="text1"/>
          <w:sz w:val="24"/>
          <w:szCs w:val="24"/>
        </w:rPr>
        <w:t>.</w:t>
      </w:r>
    </w:p>
    <w:p w14:paraId="3A79034C" w14:textId="3C4B4A71" w:rsidR="00B50D9D" w:rsidRPr="008F0BAF" w:rsidRDefault="00B50D9D" w:rsidP="00B50D9D">
      <w:pPr>
        <w:pStyle w:val="Normal1"/>
        <w:rPr>
          <w:rFonts w:ascii="Times New Roman" w:hAnsi="Times New Roman" w:cs="Times New Roman"/>
          <w:strike/>
          <w:color w:val="FF0000"/>
          <w:sz w:val="24"/>
          <w:szCs w:val="24"/>
        </w:rPr>
      </w:pPr>
      <w:r w:rsidRPr="008F0BAF">
        <w:rPr>
          <w:rFonts w:ascii="Times New Roman" w:hAnsi="Times New Roman" w:cs="Times New Roman"/>
          <w:sz w:val="24"/>
          <w:szCs w:val="24"/>
        </w:rPr>
        <w:t>Center for Teaching staff will recruit members from among the teaching faculty</w:t>
      </w:r>
      <w:r w:rsidRPr="00B50D9D">
        <w:rPr>
          <w:rFonts w:ascii="Times New Roman" w:hAnsi="Times New Roman" w:cs="Times New Roman"/>
          <w:color w:val="000000" w:themeColor="text1"/>
          <w:sz w:val="24"/>
          <w:szCs w:val="24"/>
        </w:rPr>
        <w:t>.</w:t>
      </w:r>
    </w:p>
    <w:p w14:paraId="4F8057BF" w14:textId="77777777" w:rsidR="00B50D9D" w:rsidRPr="008F0BAF" w:rsidRDefault="00B50D9D" w:rsidP="00B50D9D">
      <w:pPr>
        <w:pStyle w:val="Normal1"/>
        <w:rPr>
          <w:rFonts w:ascii="Times New Roman" w:hAnsi="Times New Roman" w:cs="Times New Roman"/>
          <w:sz w:val="24"/>
          <w:szCs w:val="24"/>
        </w:rPr>
      </w:pPr>
    </w:p>
    <w:p w14:paraId="09B30BC3" w14:textId="77777777" w:rsidR="00B50D9D" w:rsidRPr="008F0BAF" w:rsidRDefault="00B50D9D" w:rsidP="00B50D9D">
      <w:pPr>
        <w:pStyle w:val="Normal1"/>
        <w:rPr>
          <w:rFonts w:ascii="Times New Roman" w:hAnsi="Times New Roman" w:cs="Times New Roman"/>
          <w:b/>
          <w:sz w:val="24"/>
          <w:szCs w:val="24"/>
        </w:rPr>
      </w:pPr>
      <w:r w:rsidRPr="008F0BAF">
        <w:rPr>
          <w:rFonts w:ascii="Times New Roman" w:hAnsi="Times New Roman" w:cs="Times New Roman"/>
          <w:b/>
          <w:sz w:val="24"/>
          <w:szCs w:val="24"/>
        </w:rPr>
        <w:t>Rationale:</w:t>
      </w:r>
    </w:p>
    <w:p w14:paraId="34D6F55B" w14:textId="77777777" w:rsidR="00B50D9D" w:rsidRPr="008F0BAF" w:rsidRDefault="00B50D9D" w:rsidP="00B50D9D">
      <w:pPr>
        <w:pStyle w:val="Normal1"/>
        <w:rPr>
          <w:rFonts w:ascii="Times New Roman" w:hAnsi="Times New Roman" w:cs="Times New Roman"/>
          <w:sz w:val="24"/>
          <w:szCs w:val="24"/>
        </w:rPr>
      </w:pPr>
      <w:r w:rsidRPr="008F0BAF">
        <w:rPr>
          <w:rFonts w:ascii="Times New Roman" w:hAnsi="Times New Roman" w:cs="Times New Roman"/>
          <w:sz w:val="24"/>
          <w:szCs w:val="24"/>
        </w:rPr>
        <w:t xml:space="preserve">Per the </w:t>
      </w:r>
      <w:r w:rsidRPr="008F0BAF">
        <w:rPr>
          <w:rFonts w:ascii="Times New Roman" w:hAnsi="Times New Roman" w:cs="Times New Roman"/>
          <w:i/>
          <w:sz w:val="24"/>
          <w:szCs w:val="24"/>
        </w:rPr>
        <w:t>Faculty Handbook</w:t>
      </w:r>
      <w:r w:rsidRPr="008F0BAF">
        <w:rPr>
          <w:rFonts w:ascii="Times New Roman" w:hAnsi="Times New Roman" w:cs="Times New Roman"/>
          <w:sz w:val="24"/>
          <w:szCs w:val="24"/>
        </w:rPr>
        <w:t>, the Teaching Center Advisory Committee currently has the following duties:</w:t>
      </w:r>
    </w:p>
    <w:p w14:paraId="358F82C5" w14:textId="77777777" w:rsidR="00B50D9D" w:rsidRPr="008F0BAF" w:rsidRDefault="00B50D9D" w:rsidP="00B50D9D">
      <w:pPr>
        <w:pStyle w:val="Normal1"/>
        <w:rPr>
          <w:rFonts w:ascii="Times New Roman" w:hAnsi="Times New Roman" w:cs="Times New Roman"/>
          <w:sz w:val="24"/>
          <w:szCs w:val="24"/>
        </w:rPr>
      </w:pPr>
    </w:p>
    <w:p w14:paraId="5D9889D2" w14:textId="77777777" w:rsidR="00B50D9D" w:rsidRPr="008F0BAF" w:rsidRDefault="00B50D9D" w:rsidP="00B50D9D">
      <w:pPr>
        <w:pStyle w:val="Normal1"/>
        <w:pBdr>
          <w:bottom w:val="none" w:sz="0" w:space="11" w:color="auto"/>
        </w:pBdr>
        <w:shd w:val="clear" w:color="auto" w:fill="FFFFFF"/>
        <w:spacing w:line="240" w:lineRule="auto"/>
        <w:rPr>
          <w:rFonts w:ascii="Times New Roman" w:hAnsi="Times New Roman" w:cs="Times New Roman"/>
          <w:i/>
          <w:color w:val="25150C"/>
          <w:sz w:val="24"/>
          <w:szCs w:val="24"/>
        </w:rPr>
      </w:pPr>
      <w:r w:rsidRPr="008F0BAF">
        <w:rPr>
          <w:rFonts w:ascii="Times New Roman" w:hAnsi="Times New Roman" w:cs="Times New Roman"/>
          <w:i/>
          <w:color w:val="25150C"/>
          <w:sz w:val="24"/>
          <w:szCs w:val="24"/>
        </w:rPr>
        <w:t>2.8.10 The committee’s duties are to:</w:t>
      </w:r>
    </w:p>
    <w:p w14:paraId="3FEC175A" w14:textId="77777777" w:rsidR="00B50D9D" w:rsidRPr="008F0BAF" w:rsidRDefault="00B50D9D" w:rsidP="00B50D9D">
      <w:pPr>
        <w:pStyle w:val="Normal1"/>
        <w:pBdr>
          <w:bottom w:val="none" w:sz="0" w:space="11" w:color="auto"/>
        </w:pBdr>
        <w:shd w:val="clear" w:color="auto" w:fill="FFFFFF"/>
        <w:spacing w:line="240" w:lineRule="auto"/>
        <w:rPr>
          <w:rFonts w:ascii="Times New Roman" w:hAnsi="Times New Roman" w:cs="Times New Roman"/>
          <w:i/>
          <w:color w:val="25150C"/>
          <w:sz w:val="24"/>
          <w:szCs w:val="24"/>
        </w:rPr>
      </w:pPr>
      <w:r w:rsidRPr="008F0BAF">
        <w:rPr>
          <w:rFonts w:ascii="Times New Roman" w:hAnsi="Times New Roman" w:cs="Times New Roman"/>
          <w:i/>
          <w:color w:val="25150C"/>
          <w:sz w:val="24"/>
          <w:szCs w:val="24"/>
        </w:rPr>
        <w:t>.1 Support the creation and enhancement of a culture of teaching excellence at the University of Mary Washington;</w:t>
      </w:r>
    </w:p>
    <w:p w14:paraId="5F48BE45" w14:textId="77777777" w:rsidR="00B50D9D" w:rsidRPr="008F0BAF" w:rsidRDefault="00B50D9D" w:rsidP="00B50D9D">
      <w:pPr>
        <w:pStyle w:val="Normal1"/>
        <w:pBdr>
          <w:bottom w:val="none" w:sz="0" w:space="11" w:color="auto"/>
        </w:pBdr>
        <w:shd w:val="clear" w:color="auto" w:fill="FFFFFF"/>
        <w:spacing w:line="240" w:lineRule="auto"/>
        <w:rPr>
          <w:rFonts w:ascii="Times New Roman" w:hAnsi="Times New Roman" w:cs="Times New Roman"/>
          <w:i/>
          <w:color w:val="25150C"/>
          <w:sz w:val="24"/>
          <w:szCs w:val="24"/>
        </w:rPr>
      </w:pPr>
      <w:r w:rsidRPr="008F0BAF">
        <w:rPr>
          <w:rFonts w:ascii="Times New Roman" w:hAnsi="Times New Roman" w:cs="Times New Roman"/>
          <w:i/>
          <w:color w:val="25150C"/>
          <w:sz w:val="24"/>
          <w:szCs w:val="24"/>
        </w:rPr>
        <w:t>.2 Serve as a resource for the director in planning and implementing programs of the Teaching Center;</w:t>
      </w:r>
    </w:p>
    <w:p w14:paraId="04B85076" w14:textId="77777777" w:rsidR="00B50D9D" w:rsidRPr="008F0BAF" w:rsidRDefault="00B50D9D" w:rsidP="00B50D9D">
      <w:pPr>
        <w:pStyle w:val="Normal1"/>
        <w:pBdr>
          <w:bottom w:val="none" w:sz="0" w:space="11" w:color="auto"/>
        </w:pBdr>
        <w:shd w:val="clear" w:color="auto" w:fill="FFFFFF"/>
        <w:spacing w:line="240" w:lineRule="auto"/>
        <w:rPr>
          <w:rFonts w:ascii="Times New Roman" w:hAnsi="Times New Roman" w:cs="Times New Roman"/>
          <w:i/>
          <w:color w:val="25150C"/>
          <w:sz w:val="24"/>
          <w:szCs w:val="24"/>
        </w:rPr>
      </w:pPr>
      <w:r w:rsidRPr="008F0BAF">
        <w:rPr>
          <w:rFonts w:ascii="Times New Roman" w:hAnsi="Times New Roman" w:cs="Times New Roman"/>
          <w:i/>
          <w:color w:val="25150C"/>
          <w:sz w:val="24"/>
          <w:szCs w:val="24"/>
        </w:rPr>
        <w:t>.3 Promote and participate in the programs of the Teaching Center;</w:t>
      </w:r>
    </w:p>
    <w:p w14:paraId="2DF367DB" w14:textId="77777777" w:rsidR="00B50D9D" w:rsidRPr="008F0BAF" w:rsidRDefault="00B50D9D" w:rsidP="00B50D9D">
      <w:pPr>
        <w:pStyle w:val="Normal1"/>
        <w:pBdr>
          <w:bottom w:val="none" w:sz="0" w:space="11" w:color="auto"/>
        </w:pBdr>
        <w:shd w:val="clear" w:color="auto" w:fill="FFFFFF"/>
        <w:spacing w:line="240" w:lineRule="auto"/>
        <w:rPr>
          <w:rFonts w:ascii="Times New Roman" w:hAnsi="Times New Roman" w:cs="Times New Roman"/>
          <w:i/>
          <w:color w:val="25150C"/>
          <w:sz w:val="24"/>
          <w:szCs w:val="24"/>
        </w:rPr>
      </w:pPr>
      <w:r w:rsidRPr="008F0BAF">
        <w:rPr>
          <w:rFonts w:ascii="Times New Roman" w:hAnsi="Times New Roman" w:cs="Times New Roman"/>
          <w:i/>
          <w:color w:val="25150C"/>
          <w:sz w:val="24"/>
          <w:szCs w:val="24"/>
        </w:rPr>
        <w:t>.4 Facilitate communication between the faculty and staff and the Teaching Center; and</w:t>
      </w:r>
    </w:p>
    <w:p w14:paraId="6DE3FDBE" w14:textId="77777777" w:rsidR="00B50D9D" w:rsidRPr="008F0BAF" w:rsidRDefault="00B50D9D" w:rsidP="00B50D9D">
      <w:pPr>
        <w:pStyle w:val="Normal1"/>
        <w:pBdr>
          <w:bottom w:val="none" w:sz="0" w:space="11" w:color="auto"/>
        </w:pBdr>
        <w:shd w:val="clear" w:color="auto" w:fill="FFFFFF"/>
        <w:spacing w:line="240" w:lineRule="auto"/>
        <w:rPr>
          <w:rFonts w:ascii="Times New Roman" w:hAnsi="Times New Roman" w:cs="Times New Roman"/>
          <w:i/>
          <w:color w:val="25150C"/>
          <w:sz w:val="24"/>
          <w:szCs w:val="24"/>
        </w:rPr>
      </w:pPr>
      <w:r w:rsidRPr="008F0BAF">
        <w:rPr>
          <w:rFonts w:ascii="Times New Roman" w:hAnsi="Times New Roman" w:cs="Times New Roman"/>
          <w:i/>
          <w:color w:val="25150C"/>
          <w:sz w:val="24"/>
          <w:szCs w:val="24"/>
        </w:rPr>
        <w:t>.5 Perform other duties as assigned by the UFC.</w:t>
      </w:r>
    </w:p>
    <w:p w14:paraId="5E8A6346" w14:textId="77777777" w:rsidR="00B50D9D" w:rsidRPr="008F0BAF" w:rsidRDefault="00B50D9D" w:rsidP="00B50D9D">
      <w:pPr>
        <w:pStyle w:val="Normal1"/>
        <w:pBdr>
          <w:bottom w:val="none" w:sz="0" w:space="11" w:color="auto"/>
        </w:pBdr>
        <w:shd w:val="clear" w:color="auto" w:fill="FFFFFF"/>
        <w:spacing w:line="377" w:lineRule="auto"/>
        <w:rPr>
          <w:rFonts w:ascii="Times New Roman" w:hAnsi="Times New Roman" w:cs="Times New Roman"/>
          <w:i/>
          <w:color w:val="25150C"/>
          <w:sz w:val="24"/>
          <w:szCs w:val="24"/>
        </w:rPr>
      </w:pPr>
    </w:p>
    <w:p w14:paraId="7E0F5B01" w14:textId="77777777" w:rsidR="00B50D9D" w:rsidRPr="008F0BAF" w:rsidRDefault="00B50D9D" w:rsidP="00B50D9D">
      <w:pPr>
        <w:pStyle w:val="Normal1"/>
        <w:pBdr>
          <w:bottom w:val="none" w:sz="0" w:space="11" w:color="auto"/>
        </w:pBdr>
        <w:shd w:val="clear" w:color="auto" w:fill="FFFFFF"/>
        <w:rPr>
          <w:rFonts w:ascii="Times New Roman" w:hAnsi="Times New Roman" w:cs="Times New Roman"/>
          <w:color w:val="25150C"/>
          <w:sz w:val="24"/>
          <w:szCs w:val="24"/>
        </w:rPr>
      </w:pPr>
      <w:r w:rsidRPr="008F0BAF">
        <w:rPr>
          <w:rFonts w:ascii="Times New Roman" w:hAnsi="Times New Roman" w:cs="Times New Roman"/>
          <w:color w:val="25150C"/>
          <w:sz w:val="24"/>
          <w:szCs w:val="24"/>
        </w:rPr>
        <w:t xml:space="preserve">These duties were broadly defined in an effort to best support both an emerging and then rebuilt Center for Teaching. Specifically, the committee in the past has reviewed and reconstructed the Center for Teaching’s website as well as reviewed applications for various teaching awards and grants. Promotion and participation in Center for Teaching events, as well as communication with faculty and staff about the Center, has been uneven over time. </w:t>
      </w:r>
    </w:p>
    <w:p w14:paraId="1E344A62" w14:textId="77777777" w:rsidR="00231DAF" w:rsidRDefault="00231DAF" w:rsidP="00F246EE">
      <w:pPr>
        <w:pStyle w:val="Normal1"/>
        <w:pBdr>
          <w:bottom w:val="none" w:sz="0" w:space="11" w:color="auto"/>
        </w:pBdr>
        <w:shd w:val="clear" w:color="auto" w:fill="FFFFFF"/>
        <w:rPr>
          <w:rFonts w:ascii="Times New Roman" w:hAnsi="Times New Roman" w:cs="Times New Roman"/>
          <w:color w:val="25150C"/>
          <w:sz w:val="24"/>
          <w:szCs w:val="24"/>
        </w:rPr>
      </w:pPr>
    </w:p>
    <w:p w14:paraId="312BED6B" w14:textId="3944C487" w:rsidR="00C40929" w:rsidRPr="00F246EE" w:rsidRDefault="00B50D9D" w:rsidP="00F246EE">
      <w:pPr>
        <w:pStyle w:val="Normal1"/>
        <w:pBdr>
          <w:bottom w:val="none" w:sz="0" w:space="11" w:color="auto"/>
        </w:pBdr>
        <w:shd w:val="clear" w:color="auto" w:fill="FFFFFF"/>
        <w:rPr>
          <w:rFonts w:ascii="Times New Roman" w:hAnsi="Times New Roman" w:cs="Times New Roman"/>
          <w:color w:val="25150C"/>
          <w:sz w:val="24"/>
          <w:szCs w:val="24"/>
        </w:rPr>
      </w:pPr>
      <w:r w:rsidRPr="008F0BAF">
        <w:rPr>
          <w:rFonts w:ascii="Times New Roman" w:hAnsi="Times New Roman" w:cs="Times New Roman"/>
          <w:color w:val="25150C"/>
          <w:sz w:val="24"/>
          <w:szCs w:val="24"/>
        </w:rPr>
        <w:t>With the removal of teaching awards and the suspension of academic year teaching grants, the committee has not had constant duties requiring regular monthly meetings. In addition, the Center’s development into a functioning faculty resource unit working collaboratively with offices across campus has shifted the need for faculty input from ‘day to day’ operations to long-term planning and feedback accountable to faculty needs. This shift does not require a standing committee, but instead one resembling a true advisory board with more focused and limited duties.</w:t>
      </w:r>
    </w:p>
    <w:sectPr w:rsidR="00C40929" w:rsidRPr="00F246EE" w:rsidSect="001F6C55">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54FAA"/>
    <w:multiLevelType w:val="multilevel"/>
    <w:tmpl w:val="D3749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E30D9F"/>
    <w:multiLevelType w:val="multilevel"/>
    <w:tmpl w:val="90D4C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9D"/>
    <w:rsid w:val="0003608D"/>
    <w:rsid w:val="00191627"/>
    <w:rsid w:val="001F6C55"/>
    <w:rsid w:val="00231DAF"/>
    <w:rsid w:val="00B50D9D"/>
    <w:rsid w:val="00C40929"/>
    <w:rsid w:val="00DB545C"/>
    <w:rsid w:val="00F2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4A94"/>
  <w15:chartTrackingRefBased/>
  <w15:docId w15:val="{5D318414-19B3-43E7-AB98-779A5F3C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0D9D"/>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A654ADFEBB74CAEEA43C58AF7C597" ma:contentTypeVersion="14" ma:contentTypeDescription="Create a new document." ma:contentTypeScope="" ma:versionID="874cd9fb19963f3be3940de096e015d5">
  <xsd:schema xmlns:xsd="http://www.w3.org/2001/XMLSchema" xmlns:xs="http://www.w3.org/2001/XMLSchema" xmlns:p="http://schemas.microsoft.com/office/2006/metadata/properties" xmlns:ns3="ae79e04b-4416-499f-be25-7a8a4807f2ee" xmlns:ns4="ddc9ea6e-5f8e-4678-a013-d75c087ce1a4" targetNamespace="http://schemas.microsoft.com/office/2006/metadata/properties" ma:root="true" ma:fieldsID="e284dfc91c6203bbfbc21088abaa3f8c" ns3:_="" ns4:_="">
    <xsd:import namespace="ae79e04b-4416-499f-be25-7a8a4807f2ee"/>
    <xsd:import namespace="ddc9ea6e-5f8e-4678-a013-d75c087ce1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9e04b-4416-499f-be25-7a8a4807f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9ea6e-5f8e-4678-a013-d75c087ce1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64241-1C27-4D22-8775-BFC0BBDA2AFE}">
  <ds:schemaRefs>
    <ds:schemaRef ds:uri="http://schemas.microsoft.com/sharepoint/v3/contenttype/forms"/>
  </ds:schemaRefs>
</ds:datastoreItem>
</file>

<file path=customXml/itemProps2.xml><?xml version="1.0" encoding="utf-8"?>
<ds:datastoreItem xmlns:ds="http://schemas.openxmlformats.org/officeDocument/2006/customXml" ds:itemID="{32BE5080-6C87-4C02-B083-BC3D3DA47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60B94-9090-4928-AE19-2449A46C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9e04b-4416-499f-be25-7a8a4807f2ee"/>
    <ds:schemaRef ds:uri="ddc9ea6e-5f8e-4678-a013-d75c087ce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Oldham (eoldham)</dc:creator>
  <cp:keywords/>
  <dc:description/>
  <cp:lastModifiedBy>Ian Finlayson (ifinlay)</cp:lastModifiedBy>
  <cp:revision>2</cp:revision>
  <dcterms:created xsi:type="dcterms:W3CDTF">2022-02-08T01:00:00Z</dcterms:created>
  <dcterms:modified xsi:type="dcterms:W3CDTF">2022-02-08T01:00:00Z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0x010100FCAA654ADFEBB74CAEEA43C58AF7C597</vt:lpwstr>
  </property>
</Properties>
</file>