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FFEE" w14:textId="08255C5E" w:rsidR="00EB1E07" w:rsidRPr="00EB1E07" w:rsidRDefault="00EB1E07">
      <w:pPr>
        <w:rPr>
          <w:b/>
          <w:bCs/>
        </w:rPr>
      </w:pPr>
      <w:r w:rsidRPr="00EB1E07">
        <w:rPr>
          <w:b/>
          <w:bCs/>
        </w:rPr>
        <w:t xml:space="preserve">CASFC Motion to UFC: </w:t>
      </w:r>
    </w:p>
    <w:p w14:paraId="0778C60F" w14:textId="77777777" w:rsidR="00EB1E07" w:rsidRDefault="00EB1E07"/>
    <w:p w14:paraId="7164C69B" w14:textId="1FE74CC4" w:rsidR="006C2C0B" w:rsidRDefault="00EB1E07">
      <w:r>
        <w:t>T</w:t>
      </w:r>
      <w:r w:rsidR="006D2790" w:rsidRPr="006D2790">
        <w:t>he CA</w:t>
      </w:r>
      <w:r>
        <w:t>S</w:t>
      </w:r>
      <w:r w:rsidR="006D2790" w:rsidRPr="006D2790">
        <w:t>FC requests an articulated rationale for having a January Term that is driven by pedagogy and curriculum (e.g. flexibility, innovative pedagogy, experimental courses, experiential learning, travel/internship opportunities).  Such a list of principles would underpin the creation of a J</w:t>
      </w:r>
      <w:r>
        <w:t xml:space="preserve">anuary </w:t>
      </w:r>
      <w:r w:rsidR="006D2790" w:rsidRPr="006D2790">
        <w:t>term, whether or not a January term is profitable. The CASFC moves that the UFC should identify the appropriate group to develop this rationale and list of general principles before moving further on developing a January</w:t>
      </w:r>
      <w:bookmarkStart w:id="0" w:name="_GoBack"/>
      <w:bookmarkEnd w:id="0"/>
      <w:r w:rsidR="006D2790" w:rsidRPr="006D2790">
        <w:t xml:space="preserve"> term.</w:t>
      </w:r>
    </w:p>
    <w:sectPr w:rsidR="006C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90"/>
    <w:rsid w:val="005923C1"/>
    <w:rsid w:val="006D2790"/>
    <w:rsid w:val="00751284"/>
    <w:rsid w:val="00EB1E07"/>
    <w:rsid w:val="00F2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BC1E"/>
  <w15:chartTrackingRefBased/>
  <w15:docId w15:val="{93317DB1-24C4-1547-AA4F-FB43279B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dcterms:created xsi:type="dcterms:W3CDTF">2021-11-30T22:06:00Z</dcterms:created>
  <dcterms:modified xsi:type="dcterms:W3CDTF">2021-11-30T22:06:00Z</dcterms:modified>
</cp:coreProperties>
</file>