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A8AFA1" w14:textId="77777777" w:rsidR="0090557F" w:rsidRPr="00367C41" w:rsidRDefault="0090557F" w:rsidP="0090557F">
      <w:pPr>
        <w:jc w:val="center"/>
        <w:rPr>
          <w:rFonts w:ascii="Times New Roman" w:hAnsi="Times New Roman" w:cs="Times New Roman"/>
          <w:b/>
          <w:color w:val="000000" w:themeColor="text1"/>
        </w:rPr>
      </w:pPr>
      <w:r w:rsidRPr="00367C41">
        <w:rPr>
          <w:rFonts w:ascii="Times New Roman" w:hAnsi="Times New Roman" w:cs="Times New Roman"/>
          <w:b/>
          <w:color w:val="000000" w:themeColor="text1"/>
        </w:rPr>
        <w:t>Distance and Blended Learning Committee</w:t>
      </w:r>
    </w:p>
    <w:p w14:paraId="77667A84" w14:textId="37FF5285" w:rsidR="0090557F" w:rsidRPr="00367C41" w:rsidRDefault="0090557F" w:rsidP="0090557F">
      <w:pPr>
        <w:jc w:val="center"/>
        <w:rPr>
          <w:rFonts w:ascii="Times New Roman" w:hAnsi="Times New Roman" w:cs="Times New Roman"/>
          <w:b/>
          <w:color w:val="000000" w:themeColor="text1"/>
        </w:rPr>
      </w:pPr>
      <w:r w:rsidRPr="00367C41">
        <w:rPr>
          <w:rFonts w:ascii="Times New Roman" w:hAnsi="Times New Roman" w:cs="Times New Roman"/>
          <w:b/>
          <w:color w:val="000000" w:themeColor="text1"/>
        </w:rPr>
        <w:t xml:space="preserve">Action Items from Meeting on </w:t>
      </w:r>
      <w:r w:rsidRPr="00367C41">
        <w:rPr>
          <w:rFonts w:ascii="Times New Roman" w:hAnsi="Times New Roman" w:cs="Times New Roman"/>
          <w:b/>
          <w:color w:val="000000" w:themeColor="text1"/>
        </w:rPr>
        <w:t>September 13</w:t>
      </w:r>
      <w:r w:rsidRPr="00367C41">
        <w:rPr>
          <w:rFonts w:ascii="Times New Roman" w:hAnsi="Times New Roman" w:cs="Times New Roman"/>
          <w:b/>
          <w:color w:val="000000" w:themeColor="text1"/>
        </w:rPr>
        <w:t>,</w:t>
      </w:r>
      <w:r w:rsidRPr="00367C41">
        <w:rPr>
          <w:rFonts w:ascii="Times New Roman" w:hAnsi="Times New Roman" w:cs="Times New Roman"/>
          <w:b/>
          <w:color w:val="000000" w:themeColor="text1"/>
        </w:rPr>
        <w:t xml:space="preserve"> 2021 </w:t>
      </w:r>
    </w:p>
    <w:p w14:paraId="7B4D242A" w14:textId="77777777" w:rsidR="0090557F" w:rsidRDefault="0090557F">
      <w:pPr>
        <w:rPr>
          <w:rFonts w:ascii="Times New Roman" w:eastAsia="Times New Roman" w:hAnsi="Times New Roman" w:cs="Times New Roman"/>
        </w:rPr>
      </w:pPr>
    </w:p>
    <w:p w14:paraId="6F594D2A" w14:textId="77777777" w:rsidR="0090557F" w:rsidRDefault="0090557F">
      <w:pPr>
        <w:rPr>
          <w:rFonts w:ascii="Times New Roman" w:eastAsia="Times New Roman" w:hAnsi="Times New Roman" w:cs="Times New Roman"/>
        </w:rPr>
      </w:pPr>
    </w:p>
    <w:p w14:paraId="00000001" w14:textId="126C29C7" w:rsidR="00A50C04" w:rsidRDefault="0021178B">
      <w:pPr>
        <w:rPr>
          <w:rFonts w:ascii="Times New Roman" w:eastAsia="Times New Roman" w:hAnsi="Times New Roman" w:cs="Times New Roman"/>
        </w:rPr>
      </w:pPr>
      <w:r>
        <w:rPr>
          <w:rFonts w:ascii="Times New Roman" w:eastAsia="Times New Roman" w:hAnsi="Times New Roman" w:cs="Times New Roman"/>
        </w:rPr>
        <w:t>The following proposals were reviewed and approved by the committee:</w:t>
      </w:r>
    </w:p>
    <w:p w14:paraId="5A8B8046" w14:textId="77777777" w:rsidR="0021178B" w:rsidRDefault="0021178B">
      <w:pPr>
        <w:rPr>
          <w:rFonts w:ascii="Times New Roman" w:eastAsia="Times New Roman" w:hAnsi="Times New Roman" w:cs="Times New Roman"/>
        </w:rPr>
      </w:pPr>
    </w:p>
    <w:p w14:paraId="5F22EE54" w14:textId="0ABF29B9" w:rsidR="0021178B" w:rsidRDefault="0021178B" w:rsidP="0021178B">
      <w:pPr>
        <w:numPr>
          <w:ilvl w:val="1"/>
          <w:numId w:val="1"/>
        </w:numPr>
        <w:rPr>
          <w:rFonts w:ascii="Times New Roman" w:eastAsia="Times New Roman" w:hAnsi="Times New Roman" w:cs="Times New Roman"/>
        </w:rPr>
      </w:pPr>
      <w:r>
        <w:rPr>
          <w:rFonts w:ascii="Times New Roman" w:eastAsia="Times New Roman" w:hAnsi="Times New Roman" w:cs="Times New Roman"/>
        </w:rPr>
        <w:t>Proposals approved for Fall 2021</w:t>
      </w:r>
      <w:r>
        <w:rPr>
          <w:rFonts w:ascii="Times New Roman" w:eastAsia="Times New Roman" w:hAnsi="Times New Roman" w:cs="Times New Roman"/>
        </w:rPr>
        <w:t xml:space="preserve"> only</w:t>
      </w:r>
      <w:r>
        <w:rPr>
          <w:rFonts w:ascii="Times New Roman" w:eastAsia="Times New Roman" w:hAnsi="Times New Roman" w:cs="Times New Roman"/>
        </w:rPr>
        <w:t xml:space="preserve">; temporary (emergency) approval (instructors informed to resubmit for future designation) </w:t>
      </w:r>
    </w:p>
    <w:p w14:paraId="5A1DECCC" w14:textId="264C01EE" w:rsidR="0021178B" w:rsidRPr="0021178B" w:rsidRDefault="0021178B" w:rsidP="0021178B">
      <w:pPr>
        <w:widowControl w:val="0"/>
        <w:numPr>
          <w:ilvl w:val="2"/>
          <w:numId w:val="1"/>
        </w:numPr>
        <w:suppressAutoHyphens/>
        <w:spacing w:line="240" w:lineRule="auto"/>
        <w:rPr>
          <w:rFonts w:ascii="Times New Roman" w:eastAsia="Times New Roman" w:hAnsi="Times New Roman" w:cs="Times New Roman"/>
        </w:rPr>
      </w:pPr>
      <w:r w:rsidRPr="0021178B">
        <w:rPr>
          <w:rFonts w:ascii="Times New Roman" w:eastAsia="Times New Roman" w:hAnsi="Times New Roman" w:cs="Times New Roman"/>
        </w:rPr>
        <w:t xml:space="preserve">The committee </w:t>
      </w:r>
      <w:r w:rsidR="00203952">
        <w:rPr>
          <w:rFonts w:ascii="Times New Roman" w:eastAsia="Times New Roman" w:hAnsi="Times New Roman" w:cs="Times New Roman"/>
        </w:rPr>
        <w:t>decided</w:t>
      </w:r>
      <w:r w:rsidRPr="0021178B">
        <w:rPr>
          <w:rFonts w:ascii="Times New Roman" w:eastAsia="Times New Roman" w:hAnsi="Times New Roman" w:cs="Times New Roman"/>
        </w:rPr>
        <w:t xml:space="preserve"> that Fall 2021 proposals (for courses already in progress) can only receive emergency approval.  Faculty will need to apply for full approval following our usual deadlines in order to teach them online in the future.</w:t>
      </w:r>
    </w:p>
    <w:p w14:paraId="4912379C" w14:textId="77777777" w:rsidR="0021178B" w:rsidRDefault="0021178B" w:rsidP="0021178B">
      <w:pPr>
        <w:numPr>
          <w:ilvl w:val="2"/>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RELG 309 (Barry)</w:t>
      </w:r>
    </w:p>
    <w:p w14:paraId="5AEC2BEB" w14:textId="77777777" w:rsidR="0021178B" w:rsidRDefault="0021178B" w:rsidP="0021178B">
      <w:pPr>
        <w:numPr>
          <w:ilvl w:val="2"/>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RELG 102 (Barry)</w:t>
      </w:r>
    </w:p>
    <w:p w14:paraId="315DC4D1" w14:textId="77777777" w:rsidR="0021178B" w:rsidRDefault="0021178B" w:rsidP="0021178B">
      <w:pPr>
        <w:numPr>
          <w:ilvl w:val="2"/>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PHIL 220 (Barry)</w:t>
      </w:r>
    </w:p>
    <w:p w14:paraId="755455B9" w14:textId="77777777" w:rsidR="0021178B" w:rsidRDefault="0021178B" w:rsidP="0021178B">
      <w:pPr>
        <w:numPr>
          <w:ilvl w:val="2"/>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MGMT 301 (Gower)</w:t>
      </w:r>
    </w:p>
    <w:p w14:paraId="3F698534" w14:textId="604F09CA" w:rsidR="0021178B" w:rsidRDefault="0021178B" w:rsidP="0021178B">
      <w:pPr>
        <w:numPr>
          <w:ilvl w:val="2"/>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GBUS 521 (Gower)</w:t>
      </w:r>
    </w:p>
    <w:p w14:paraId="53377B73" w14:textId="1287C84A" w:rsidR="00203952" w:rsidRDefault="00203952" w:rsidP="0021178B">
      <w:pPr>
        <w:numPr>
          <w:ilvl w:val="2"/>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CPSC 220 (</w:t>
      </w:r>
      <w:proofErr w:type="spellStart"/>
      <w:r>
        <w:rPr>
          <w:rFonts w:ascii="Times New Roman" w:eastAsia="Times New Roman" w:hAnsi="Times New Roman" w:cs="Times New Roman"/>
        </w:rPr>
        <w:t>Zeitz</w:t>
      </w:r>
      <w:proofErr w:type="spellEnd"/>
      <w:r>
        <w:rPr>
          <w:rFonts w:ascii="Times New Roman" w:eastAsia="Times New Roman" w:hAnsi="Times New Roman" w:cs="Times New Roman"/>
        </w:rPr>
        <w:t>)</w:t>
      </w:r>
    </w:p>
    <w:p w14:paraId="4E28046A" w14:textId="5D16DF33" w:rsidR="0021178B" w:rsidRDefault="0021178B" w:rsidP="0021178B">
      <w:pPr>
        <w:numPr>
          <w:ilvl w:val="1"/>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Proposals approved for</w:t>
      </w:r>
      <w:r>
        <w:rPr>
          <w:rFonts w:ascii="Times New Roman" w:eastAsia="Times New Roman" w:hAnsi="Times New Roman" w:cs="Times New Roman"/>
        </w:rPr>
        <w:t xml:space="preserve"> instruction beginning</w:t>
      </w:r>
      <w:r>
        <w:rPr>
          <w:rFonts w:ascii="Times New Roman" w:eastAsia="Times New Roman" w:hAnsi="Times New Roman" w:cs="Times New Roman"/>
        </w:rPr>
        <w:t xml:space="preserve"> </w:t>
      </w:r>
      <w:r>
        <w:rPr>
          <w:rFonts w:ascii="Times New Roman" w:eastAsia="Times New Roman" w:hAnsi="Times New Roman" w:cs="Times New Roman"/>
        </w:rPr>
        <w:t xml:space="preserve">Fall 2021; </w:t>
      </w:r>
      <w:r>
        <w:rPr>
          <w:rFonts w:ascii="Times New Roman" w:eastAsia="Times New Roman" w:hAnsi="Times New Roman" w:cs="Times New Roman"/>
        </w:rPr>
        <w:t>mini-courses through Continuing and Professional Studies</w:t>
      </w:r>
    </w:p>
    <w:p w14:paraId="517D9107" w14:textId="6DA53EAC" w:rsidR="0021178B" w:rsidRPr="0021178B" w:rsidRDefault="0021178B" w:rsidP="0021178B">
      <w:pPr>
        <w:numPr>
          <w:ilvl w:val="2"/>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EDUC 033MC (Hummer)</w:t>
      </w:r>
    </w:p>
    <w:p w14:paraId="1BB27FB7" w14:textId="14AFD6B4" w:rsidR="0021178B" w:rsidRPr="0021178B" w:rsidRDefault="0021178B" w:rsidP="0021178B">
      <w:pPr>
        <w:numPr>
          <w:ilvl w:val="2"/>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committee voted on a policy specific to mini-courses due to the nature of the courses and credits earned. </w:t>
      </w:r>
      <w:r w:rsidRPr="0021178B">
        <w:rPr>
          <w:rFonts w:ascii="Times New Roman" w:eastAsia="Times New Roman" w:hAnsi="Times New Roman" w:cs="Times New Roman"/>
        </w:rPr>
        <w:t xml:space="preserve">Policy for approving courses for Continuing and Professional Studies: The committee decided that CPS courses should include an outline of the course, including learning outcomes, and a statement of how CPS plans to ensure that the instructor meets the committee’s requirements (has either taught online previously or has taken training in online instruction).  Applications will be due at least 3 weeks before the course is offered, and the </w:t>
      </w:r>
      <w:bookmarkStart w:id="0" w:name="_GoBack"/>
      <w:bookmarkEnd w:id="0"/>
      <w:r w:rsidRPr="0021178B">
        <w:rPr>
          <w:rFonts w:ascii="Times New Roman" w:eastAsia="Times New Roman" w:hAnsi="Times New Roman" w:cs="Times New Roman"/>
        </w:rPr>
        <w:t>committee will turn around the approval within a week.  The chair will review these applications.  The committee will only review applications during the semester, not over breaks.</w:t>
      </w:r>
    </w:p>
    <w:p w14:paraId="00000002" w14:textId="2F632C23" w:rsidR="00A50C04" w:rsidRDefault="003A0B42">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Proposals approved for instruction beginning Spring 2022 </w:t>
      </w:r>
    </w:p>
    <w:p w14:paraId="00000003"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EDUC 541 (Peck)</w:t>
      </w:r>
    </w:p>
    <w:p w14:paraId="00000004"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RELG 310 (Barry)</w:t>
      </w:r>
    </w:p>
    <w:p w14:paraId="00000005"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RELG 231 (Barry)</w:t>
      </w:r>
    </w:p>
    <w:p w14:paraId="00000006"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ACCT 304 (</w:t>
      </w:r>
      <w:proofErr w:type="spellStart"/>
      <w:r>
        <w:rPr>
          <w:rFonts w:ascii="Times New Roman" w:eastAsia="Times New Roman" w:hAnsi="Times New Roman" w:cs="Times New Roman"/>
        </w:rPr>
        <w:t>Machande</w:t>
      </w:r>
      <w:proofErr w:type="spellEnd"/>
      <w:r>
        <w:rPr>
          <w:rFonts w:ascii="Times New Roman" w:eastAsia="Times New Roman" w:hAnsi="Times New Roman" w:cs="Times New Roman"/>
        </w:rPr>
        <w:t>)</w:t>
      </w:r>
    </w:p>
    <w:p w14:paraId="00000007"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ECON 202B (Ray)</w:t>
      </w:r>
    </w:p>
    <w:p w14:paraId="00000008"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MKTG 301 (Yoon)</w:t>
      </w:r>
    </w:p>
    <w:p w14:paraId="00000009"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MGMT 427 (Gower)</w:t>
      </w:r>
    </w:p>
    <w:p w14:paraId="0000000A"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MGMT 425 (Gower)</w:t>
      </w:r>
    </w:p>
    <w:p w14:paraId="0000000B"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GEOG 102 (Rouhani)</w:t>
      </w:r>
    </w:p>
    <w:p w14:paraId="0000000C"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INDT 501 (Peck)</w:t>
      </w:r>
    </w:p>
    <w:p w14:paraId="0000000D"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CPSC 460 (</w:t>
      </w:r>
      <w:proofErr w:type="spellStart"/>
      <w:r>
        <w:rPr>
          <w:rFonts w:ascii="Times New Roman" w:eastAsia="Times New Roman" w:hAnsi="Times New Roman" w:cs="Times New Roman"/>
        </w:rPr>
        <w:t>Zeitz</w:t>
      </w:r>
      <w:proofErr w:type="spellEnd"/>
      <w:r>
        <w:rPr>
          <w:rFonts w:ascii="Times New Roman" w:eastAsia="Times New Roman" w:hAnsi="Times New Roman" w:cs="Times New Roman"/>
        </w:rPr>
        <w:t>)</w:t>
      </w:r>
    </w:p>
    <w:p w14:paraId="0000000E"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GBUS 512 (Gower)</w:t>
      </w:r>
    </w:p>
    <w:p w14:paraId="0000000F"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GBUS 528 (Marsh)</w:t>
      </w:r>
    </w:p>
    <w:p w14:paraId="00000010"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lastRenderedPageBreak/>
        <w:t>ENGL 251RR (</w:t>
      </w:r>
      <w:proofErr w:type="spellStart"/>
      <w:r>
        <w:rPr>
          <w:rFonts w:ascii="Times New Roman" w:eastAsia="Times New Roman" w:hAnsi="Times New Roman" w:cs="Times New Roman"/>
        </w:rPr>
        <w:t>Lorentzen</w:t>
      </w:r>
      <w:proofErr w:type="spellEnd"/>
      <w:r>
        <w:rPr>
          <w:rFonts w:ascii="Times New Roman" w:eastAsia="Times New Roman" w:hAnsi="Times New Roman" w:cs="Times New Roman"/>
        </w:rPr>
        <w:t>)</w:t>
      </w:r>
    </w:p>
    <w:p w14:paraId="00000011"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ENGL 202C (</w:t>
      </w:r>
      <w:proofErr w:type="spellStart"/>
      <w:r>
        <w:rPr>
          <w:rFonts w:ascii="Times New Roman" w:eastAsia="Times New Roman" w:hAnsi="Times New Roman" w:cs="Times New Roman"/>
        </w:rPr>
        <w:t>Lorentzen</w:t>
      </w:r>
      <w:proofErr w:type="spellEnd"/>
      <w:r>
        <w:rPr>
          <w:rFonts w:ascii="Times New Roman" w:eastAsia="Times New Roman" w:hAnsi="Times New Roman" w:cs="Times New Roman"/>
        </w:rPr>
        <w:t>)</w:t>
      </w:r>
    </w:p>
    <w:p w14:paraId="00000012"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EDUC 539 (Broome)</w:t>
      </w:r>
    </w:p>
    <w:p w14:paraId="00000013"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EDSE (Good)</w:t>
      </w:r>
    </w:p>
    <w:p w14:paraId="00000014"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DSCI 352 (Garcia)</w:t>
      </w:r>
    </w:p>
    <w:p w14:paraId="00000015"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DGST 101 (Haarstad)</w:t>
      </w:r>
    </w:p>
    <w:p w14:paraId="00000016"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CPSC 110 (</w:t>
      </w:r>
      <w:proofErr w:type="spellStart"/>
      <w:r>
        <w:rPr>
          <w:rFonts w:ascii="Times New Roman" w:eastAsia="Times New Roman" w:hAnsi="Times New Roman" w:cs="Times New Roman"/>
        </w:rPr>
        <w:t>Schouweiler</w:t>
      </w:r>
      <w:proofErr w:type="spellEnd"/>
      <w:r>
        <w:rPr>
          <w:rFonts w:ascii="Times New Roman" w:eastAsia="Times New Roman" w:hAnsi="Times New Roman" w:cs="Times New Roman"/>
        </w:rPr>
        <w:t>)</w:t>
      </w:r>
    </w:p>
    <w:p w14:paraId="00000017"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COMM 460 (Goldman)</w:t>
      </w:r>
    </w:p>
    <w:p w14:paraId="00000018"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COMM 370 (Haarstad)</w:t>
      </w:r>
    </w:p>
    <w:p w14:paraId="00000019"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COMM 341 (Rao)</w:t>
      </w:r>
    </w:p>
    <w:p w14:paraId="0000001A"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ENGL 336 (</w:t>
      </w:r>
      <w:proofErr w:type="spellStart"/>
      <w:r>
        <w:rPr>
          <w:rFonts w:ascii="Times New Roman" w:eastAsia="Times New Roman" w:hAnsi="Times New Roman" w:cs="Times New Roman"/>
        </w:rPr>
        <w:t>Lorentzen</w:t>
      </w:r>
      <w:proofErr w:type="spellEnd"/>
      <w:r>
        <w:rPr>
          <w:rFonts w:ascii="Times New Roman" w:eastAsia="Times New Roman" w:hAnsi="Times New Roman" w:cs="Times New Roman"/>
        </w:rPr>
        <w:t>)</w:t>
      </w:r>
    </w:p>
    <w:p w14:paraId="0000001C" w14:textId="77777777" w:rsidR="00A50C04" w:rsidRDefault="003A0B42">
      <w:pPr>
        <w:numPr>
          <w:ilvl w:val="1"/>
          <w:numId w:val="1"/>
        </w:numPr>
        <w:rPr>
          <w:rFonts w:ascii="Times New Roman" w:eastAsia="Times New Roman" w:hAnsi="Times New Roman" w:cs="Times New Roman"/>
        </w:rPr>
      </w:pPr>
      <w:r>
        <w:rPr>
          <w:rFonts w:ascii="Times New Roman" w:eastAsia="Times New Roman" w:hAnsi="Times New Roman" w:cs="Times New Roman"/>
        </w:rPr>
        <w:t>Proposals approved for instruction beginning Summer 2022</w:t>
      </w:r>
    </w:p>
    <w:p w14:paraId="0000001D"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SPAN 202 (</w:t>
      </w:r>
      <w:proofErr w:type="spellStart"/>
      <w:r>
        <w:rPr>
          <w:rFonts w:ascii="Times New Roman" w:eastAsia="Times New Roman" w:hAnsi="Times New Roman" w:cs="Times New Roman"/>
        </w:rPr>
        <w:t>Chicester</w:t>
      </w:r>
      <w:proofErr w:type="spellEnd"/>
      <w:r>
        <w:rPr>
          <w:rFonts w:ascii="Times New Roman" w:eastAsia="Times New Roman" w:hAnsi="Times New Roman" w:cs="Times New Roman"/>
        </w:rPr>
        <w:t>)</w:t>
      </w:r>
    </w:p>
    <w:p w14:paraId="0000001E"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SOCG 155 (Martin)</w:t>
      </w:r>
    </w:p>
    <w:p w14:paraId="0000001F" w14:textId="77777777" w:rsidR="00A50C04" w:rsidRDefault="003A0B42">
      <w:pPr>
        <w:numPr>
          <w:ilvl w:val="1"/>
          <w:numId w:val="1"/>
        </w:numPr>
        <w:rPr>
          <w:rFonts w:ascii="Times New Roman" w:eastAsia="Times New Roman" w:hAnsi="Times New Roman" w:cs="Times New Roman"/>
        </w:rPr>
      </w:pPr>
      <w:r>
        <w:rPr>
          <w:rFonts w:ascii="Times New Roman" w:eastAsia="Times New Roman" w:hAnsi="Times New Roman" w:cs="Times New Roman"/>
        </w:rPr>
        <w:t>Proposals approved for instruction beginning Fall 2022</w:t>
      </w:r>
    </w:p>
    <w:p w14:paraId="00000020" w14:textId="77777777" w:rsidR="00A50C04" w:rsidRDefault="003A0B42">
      <w:pPr>
        <w:numPr>
          <w:ilvl w:val="2"/>
          <w:numId w:val="1"/>
        </w:numPr>
        <w:rPr>
          <w:rFonts w:ascii="Times New Roman" w:eastAsia="Times New Roman" w:hAnsi="Times New Roman" w:cs="Times New Roman"/>
        </w:rPr>
      </w:pPr>
      <w:r>
        <w:rPr>
          <w:rFonts w:ascii="Times New Roman" w:eastAsia="Times New Roman" w:hAnsi="Times New Roman" w:cs="Times New Roman"/>
        </w:rPr>
        <w:t>GBUS 502 (Majid)</w:t>
      </w:r>
    </w:p>
    <w:p w14:paraId="00000028" w14:textId="3209C7C1" w:rsidR="00A50C04" w:rsidRDefault="00A50C04"/>
    <w:p w14:paraId="3C410ABC" w14:textId="77777777" w:rsidR="0090557F" w:rsidRDefault="0090557F"/>
    <w:sectPr w:rsidR="009055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FCA16" w14:textId="77777777" w:rsidR="003A0B42" w:rsidRDefault="003A0B42" w:rsidP="0090557F">
      <w:pPr>
        <w:spacing w:line="240" w:lineRule="auto"/>
      </w:pPr>
      <w:r>
        <w:separator/>
      </w:r>
    </w:p>
  </w:endnote>
  <w:endnote w:type="continuationSeparator" w:id="0">
    <w:p w14:paraId="51289D93" w14:textId="77777777" w:rsidR="003A0B42" w:rsidRDefault="003A0B42" w:rsidP="00905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D343" w14:textId="77777777" w:rsidR="0090557F" w:rsidRDefault="00905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2E32" w14:textId="77777777" w:rsidR="0090557F" w:rsidRDefault="00905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C73F" w14:textId="77777777" w:rsidR="0090557F" w:rsidRDefault="0090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AA22" w14:textId="77777777" w:rsidR="003A0B42" w:rsidRDefault="003A0B42" w:rsidP="0090557F">
      <w:pPr>
        <w:spacing w:line="240" w:lineRule="auto"/>
      </w:pPr>
      <w:r>
        <w:separator/>
      </w:r>
    </w:p>
  </w:footnote>
  <w:footnote w:type="continuationSeparator" w:id="0">
    <w:p w14:paraId="08E01F87" w14:textId="77777777" w:rsidR="003A0B42" w:rsidRDefault="003A0B42" w:rsidP="009055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5347" w14:textId="77777777" w:rsidR="0090557F" w:rsidRDefault="00905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AD63" w14:textId="77777777" w:rsidR="0090557F" w:rsidRDefault="00905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D0F0" w14:textId="77777777" w:rsidR="0090557F" w:rsidRDefault="00905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81440EF"/>
    <w:multiLevelType w:val="multilevel"/>
    <w:tmpl w:val="8FBA7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04"/>
    <w:rsid w:val="00056484"/>
    <w:rsid w:val="00203952"/>
    <w:rsid w:val="0021178B"/>
    <w:rsid w:val="00367C41"/>
    <w:rsid w:val="003A0B42"/>
    <w:rsid w:val="0090557F"/>
    <w:rsid w:val="00A5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17CC8"/>
  <w15:docId w15:val="{0FC4D04E-AEDE-0D47-B675-948B7A86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0557F"/>
    <w:pPr>
      <w:tabs>
        <w:tab w:val="center" w:pos="4680"/>
        <w:tab w:val="right" w:pos="9360"/>
      </w:tabs>
      <w:spacing w:line="240" w:lineRule="auto"/>
    </w:pPr>
  </w:style>
  <w:style w:type="character" w:customStyle="1" w:styleId="HeaderChar">
    <w:name w:val="Header Char"/>
    <w:basedOn w:val="DefaultParagraphFont"/>
    <w:link w:val="Header"/>
    <w:uiPriority w:val="99"/>
    <w:rsid w:val="0090557F"/>
  </w:style>
  <w:style w:type="paragraph" w:styleId="Footer">
    <w:name w:val="footer"/>
    <w:basedOn w:val="Normal"/>
    <w:link w:val="FooterChar"/>
    <w:uiPriority w:val="99"/>
    <w:unhideWhenUsed/>
    <w:rsid w:val="0090557F"/>
    <w:pPr>
      <w:tabs>
        <w:tab w:val="center" w:pos="4680"/>
        <w:tab w:val="right" w:pos="9360"/>
      </w:tabs>
      <w:spacing w:line="240" w:lineRule="auto"/>
    </w:pPr>
  </w:style>
  <w:style w:type="character" w:customStyle="1" w:styleId="FooterChar">
    <w:name w:val="Footer Char"/>
    <w:basedOn w:val="DefaultParagraphFont"/>
    <w:link w:val="Footer"/>
    <w:uiPriority w:val="99"/>
    <w:rsid w:val="0090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Goldman</cp:lastModifiedBy>
  <cp:revision>3</cp:revision>
  <dcterms:created xsi:type="dcterms:W3CDTF">2021-10-13T22:29:00Z</dcterms:created>
  <dcterms:modified xsi:type="dcterms:W3CDTF">2021-10-13T22:48:00Z</dcterms:modified>
</cp:coreProperties>
</file>