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8D" w:rsidRDefault="001C77B6">
      <w:r>
        <w:t>College of Business</w:t>
      </w:r>
      <w:r>
        <w:tab/>
      </w:r>
      <w:r>
        <w:tab/>
      </w:r>
      <w:r>
        <w:tab/>
        <w:t>UFC Report for 4/14/21</w:t>
      </w:r>
    </w:p>
    <w:p w:rsidR="00D6784B" w:rsidRDefault="00D6784B"/>
    <w:p w:rsidR="00D6784B" w:rsidRDefault="00D6784B">
      <w:r>
        <w:t xml:space="preserve">Eighteen classes in the College of Business welcomed alumni as part of Career Chats on March 30-31, a two-day event held annually.  Alumni shared their Mary Washington stories and their career paths post-UMW.  They also shared advice on how to break into their industries.    </w:t>
      </w:r>
    </w:p>
    <w:p w:rsidR="00D6784B" w:rsidRDefault="00D6784B">
      <w:r>
        <w:t>Three series have been completed virtually this semester:  Life in the Fast Lane (May 2020 graduates share their job search along with the work they currently do), SO YOU THINK YOU WANT… (</w:t>
      </w:r>
      <w:proofErr w:type="gramStart"/>
      <w:r>
        <w:t>career</w:t>
      </w:r>
      <w:proofErr w:type="gramEnd"/>
      <w:r>
        <w:t xml:space="preserve"> exploration events focused on a variety of jobs), and Job Search Preparation (from LinkedIn/resumes to negotiating job offers).  </w:t>
      </w:r>
      <w:bookmarkStart w:id="0" w:name="_GoBack"/>
      <w:bookmarkEnd w:id="0"/>
    </w:p>
    <w:p w:rsidR="001C77B6" w:rsidRDefault="001C77B6">
      <w:r>
        <w:t>The College Business Honors Night will be held Friday, April 16</w:t>
      </w:r>
      <w:r w:rsidRPr="001C77B6">
        <w:rPr>
          <w:vertAlign w:val="superscript"/>
        </w:rPr>
        <w:t>th</w:t>
      </w:r>
      <w:r>
        <w:t xml:space="preserve"> at 7 p.m.  </w:t>
      </w:r>
      <w:r w:rsidR="00D6784B">
        <w:t>Thirty one s</w:t>
      </w:r>
      <w:r>
        <w:t xml:space="preserve">tudents will be inducted into Beta Gamma Sigma honor society.  </w:t>
      </w:r>
      <w:r w:rsidR="00D6784B">
        <w:t xml:space="preserve">The Rappahannock Rotary Club’s Ethical Student of the Year will be named and the Outstanding Students in Accounting, Business Administration/International Business, Marketing and MBA will be named.  </w:t>
      </w:r>
    </w:p>
    <w:p w:rsidR="00D6784B" w:rsidRDefault="00D6784B">
      <w:r>
        <w:t>The Executive Advisory Board will meet virtually on Friday, April 23</w:t>
      </w:r>
      <w:r w:rsidRPr="00D6784B">
        <w:rPr>
          <w:vertAlign w:val="superscript"/>
        </w:rPr>
        <w:t>rd</w:t>
      </w:r>
      <w:r>
        <w:t>.  That evening we will host the 4</w:t>
      </w:r>
      <w:r w:rsidRPr="00D6784B">
        <w:rPr>
          <w:vertAlign w:val="superscript"/>
        </w:rPr>
        <w:t>th</w:t>
      </w:r>
      <w:r>
        <w:t xml:space="preserve"> Annual College of Business Alumni Awards event (rescheduled from October 2020).  Nine outstanding MWC/UMW alumni will be recognized.  Contact Lucy Quann at </w:t>
      </w:r>
      <w:hyperlink r:id="rId4" w:history="1">
        <w:r w:rsidRPr="004440E8">
          <w:rPr>
            <w:rStyle w:val="Hyperlink"/>
          </w:rPr>
          <w:t>lquann@umw.edu</w:t>
        </w:r>
      </w:hyperlink>
      <w:r>
        <w:t xml:space="preserve"> if you’d like to attend.</w:t>
      </w:r>
    </w:p>
    <w:sectPr w:rsidR="00D6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B6"/>
    <w:rsid w:val="00091F8D"/>
    <w:rsid w:val="001C77B6"/>
    <w:rsid w:val="00D6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26F"/>
  <w15:chartTrackingRefBased/>
  <w15:docId w15:val="{A429BC7A-3694-4C7E-9F90-426252AC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quann@um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Richardson (lrichar2)</dc:creator>
  <cp:keywords/>
  <dc:description/>
  <cp:lastModifiedBy>Lynne Richardson (lrichar2)</cp:lastModifiedBy>
  <cp:revision>1</cp:revision>
  <dcterms:created xsi:type="dcterms:W3CDTF">2021-04-06T13:12:00Z</dcterms:created>
  <dcterms:modified xsi:type="dcterms:W3CDTF">2021-04-06T14:34:00Z</dcterms:modified>
</cp:coreProperties>
</file>