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204A" w14:textId="31911EF9" w:rsidR="00742FD0" w:rsidRPr="00946DC9" w:rsidRDefault="00742FD0" w:rsidP="00946DC9">
      <w:pPr>
        <w:tabs>
          <w:tab w:val="left" w:pos="1440"/>
        </w:tabs>
        <w:jc w:val="center"/>
        <w:rPr>
          <w:rFonts w:ascii="Times" w:hAnsi="Times"/>
          <w:b/>
          <w:bCs/>
          <w:color w:val="000000" w:themeColor="text1"/>
        </w:rPr>
      </w:pPr>
      <w:r w:rsidRPr="00946DC9">
        <w:rPr>
          <w:rFonts w:ascii="Times" w:hAnsi="Times"/>
          <w:b/>
          <w:bCs/>
          <w:color w:val="000000" w:themeColor="text1"/>
        </w:rPr>
        <w:t>General Education Committee</w:t>
      </w:r>
      <w:r w:rsidR="003B77D8">
        <w:rPr>
          <w:rFonts w:ascii="Times" w:hAnsi="Times"/>
          <w:b/>
          <w:bCs/>
          <w:color w:val="000000" w:themeColor="text1"/>
        </w:rPr>
        <w:t xml:space="preserve"> Minutes</w:t>
      </w:r>
    </w:p>
    <w:p w14:paraId="7F19901E" w14:textId="7D95B81D" w:rsidR="00742FD0" w:rsidRDefault="0025032E" w:rsidP="00946DC9">
      <w:pPr>
        <w:tabs>
          <w:tab w:val="left" w:pos="1440"/>
        </w:tabs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February 1, 2021</w:t>
      </w:r>
    </w:p>
    <w:p w14:paraId="5747ECDA" w14:textId="77777777" w:rsidR="003B77D8" w:rsidRDefault="003B77D8" w:rsidP="003B77D8">
      <w:pPr>
        <w:tabs>
          <w:tab w:val="left" w:pos="1440"/>
        </w:tabs>
        <w:rPr>
          <w:rFonts w:ascii="Times" w:hAnsi="Times"/>
          <w:color w:val="000000" w:themeColor="text1"/>
        </w:rPr>
      </w:pPr>
    </w:p>
    <w:p w14:paraId="714A2508" w14:textId="2B5664F2" w:rsidR="003B77D8" w:rsidRPr="00946DC9" w:rsidRDefault="003B77D8" w:rsidP="003B77D8">
      <w:pPr>
        <w:tabs>
          <w:tab w:val="left" w:pos="144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Present: Debra </w:t>
      </w:r>
      <w:proofErr w:type="spellStart"/>
      <w:r>
        <w:rPr>
          <w:rFonts w:ascii="Times" w:hAnsi="Times"/>
          <w:color w:val="000000" w:themeColor="text1"/>
        </w:rPr>
        <w:t>Schleef</w:t>
      </w:r>
      <w:proofErr w:type="spellEnd"/>
      <w:r>
        <w:rPr>
          <w:rFonts w:ascii="Times" w:hAnsi="Times"/>
          <w:color w:val="000000" w:themeColor="text1"/>
        </w:rPr>
        <w:t>, Bob Rycroft, Brooke DiLaur</w:t>
      </w:r>
      <w:r w:rsidR="00851DBE">
        <w:rPr>
          <w:rFonts w:ascii="Times" w:hAnsi="Times"/>
          <w:color w:val="000000" w:themeColor="text1"/>
        </w:rPr>
        <w:t>o</w:t>
      </w:r>
      <w:r w:rsidR="0025032E">
        <w:rPr>
          <w:rFonts w:ascii="Times" w:hAnsi="Times"/>
          <w:color w:val="000000" w:themeColor="text1"/>
        </w:rPr>
        <w:t xml:space="preserve"> (chair)</w:t>
      </w:r>
      <w:r>
        <w:rPr>
          <w:rFonts w:ascii="Times" w:hAnsi="Times"/>
          <w:color w:val="000000" w:themeColor="text1"/>
        </w:rPr>
        <w:t>, Nicole Crowder</w:t>
      </w:r>
      <w:r w:rsidR="0025032E">
        <w:rPr>
          <w:rFonts w:ascii="Times" w:hAnsi="Times"/>
          <w:color w:val="000000" w:themeColor="text1"/>
        </w:rPr>
        <w:t xml:space="preserve"> (serving as secretary)</w:t>
      </w:r>
      <w:r>
        <w:rPr>
          <w:rFonts w:ascii="Times" w:hAnsi="Times"/>
          <w:color w:val="000000" w:themeColor="text1"/>
        </w:rPr>
        <w:t xml:space="preserve">, </w:t>
      </w:r>
      <w:r w:rsidR="0025032E">
        <w:rPr>
          <w:rFonts w:ascii="Times" w:hAnsi="Times"/>
          <w:color w:val="000000" w:themeColor="text1"/>
        </w:rPr>
        <w:t>L</w:t>
      </w:r>
      <w:r>
        <w:rPr>
          <w:rFonts w:ascii="Times" w:hAnsi="Times"/>
          <w:color w:val="000000" w:themeColor="text1"/>
        </w:rPr>
        <w:t xml:space="preserve">eslie Martin, </w:t>
      </w:r>
      <w:r w:rsidR="00851DBE">
        <w:rPr>
          <w:rFonts w:ascii="Times" w:hAnsi="Times"/>
          <w:color w:val="000000" w:themeColor="text1"/>
        </w:rPr>
        <w:t>Rita Dunston, Brian Ogle</w:t>
      </w:r>
    </w:p>
    <w:p w14:paraId="12BADBEB" w14:textId="77777777" w:rsidR="00742FD0" w:rsidRPr="00946DC9" w:rsidRDefault="00742FD0" w:rsidP="00946DC9">
      <w:pPr>
        <w:tabs>
          <w:tab w:val="left" w:pos="1440"/>
        </w:tabs>
        <w:rPr>
          <w:rFonts w:ascii="Times" w:hAnsi="Times"/>
          <w:color w:val="000000"/>
        </w:rPr>
      </w:pPr>
    </w:p>
    <w:p w14:paraId="6873556D" w14:textId="5652A7FF" w:rsidR="00742FD0" w:rsidRPr="000C347A" w:rsidRDefault="00B2077E" w:rsidP="000C347A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 w:rsidRPr="000C347A">
        <w:rPr>
          <w:rFonts w:ascii="Times" w:hAnsi="Times"/>
          <w:color w:val="000000"/>
        </w:rPr>
        <w:t xml:space="preserve">Approval of </w:t>
      </w:r>
      <w:r w:rsidRPr="000C347A">
        <w:rPr>
          <w:rFonts w:ascii="Times" w:hAnsi="Times"/>
        </w:rPr>
        <w:t>minutes from</w:t>
      </w:r>
      <w:r w:rsidR="00851DBE" w:rsidRPr="000C347A">
        <w:rPr>
          <w:rFonts w:ascii="Times" w:hAnsi="Times"/>
        </w:rPr>
        <w:t xml:space="preserve"> </w:t>
      </w:r>
      <w:r w:rsidR="0025032E">
        <w:rPr>
          <w:rFonts w:ascii="Times" w:hAnsi="Times"/>
        </w:rPr>
        <w:t>December 7</w:t>
      </w:r>
      <w:r w:rsidR="0025032E" w:rsidRPr="0025032E">
        <w:rPr>
          <w:rFonts w:ascii="Times" w:hAnsi="Times"/>
          <w:vertAlign w:val="superscript"/>
        </w:rPr>
        <w:t>th</w:t>
      </w:r>
      <w:r w:rsidRPr="000C347A">
        <w:rPr>
          <w:rFonts w:ascii="Times" w:hAnsi="Times"/>
        </w:rPr>
        <w:t xml:space="preserve"> </w:t>
      </w:r>
      <w:hyperlink r:id="rId5" w:history="1"/>
      <w:r w:rsidRPr="000C347A">
        <w:rPr>
          <w:rFonts w:ascii="Times" w:hAnsi="Times"/>
          <w:color w:val="000000"/>
        </w:rPr>
        <w:t>meeting</w:t>
      </w:r>
      <w:r w:rsidR="00851DBE" w:rsidRPr="000C347A">
        <w:rPr>
          <w:rFonts w:ascii="Times" w:hAnsi="Times"/>
          <w:color w:val="000000"/>
        </w:rPr>
        <w:t xml:space="preserve"> </w:t>
      </w:r>
      <w:r w:rsidR="0025032E">
        <w:rPr>
          <w:rFonts w:ascii="Times" w:hAnsi="Times"/>
          <w:color w:val="000000"/>
        </w:rPr>
        <w:t>–</w:t>
      </w:r>
      <w:r w:rsidR="00851DBE" w:rsidRPr="000C347A">
        <w:rPr>
          <w:rFonts w:ascii="Times" w:hAnsi="Times"/>
          <w:color w:val="000000"/>
        </w:rPr>
        <w:t xml:space="preserve"> approved</w:t>
      </w:r>
      <w:r w:rsidR="0025032E">
        <w:rPr>
          <w:rFonts w:ascii="Times" w:hAnsi="Times"/>
          <w:color w:val="000000"/>
        </w:rPr>
        <w:t>, with typo revision</w:t>
      </w:r>
    </w:p>
    <w:p w14:paraId="60B85102" w14:textId="59A2F914" w:rsidR="000C347A" w:rsidRPr="000C347A" w:rsidRDefault="000C347A" w:rsidP="00E44367">
      <w:pPr>
        <w:pStyle w:val="ListParagraph"/>
        <w:numPr>
          <w:ilvl w:val="0"/>
          <w:numId w:val="2"/>
        </w:numPr>
        <w:spacing w:before="0" w:before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Curriculum Proposals:</w:t>
      </w:r>
    </w:p>
    <w:p w14:paraId="48D12AC4" w14:textId="0FE5019A" w:rsidR="00B22D2B" w:rsidRPr="004C3503" w:rsidRDefault="008E139B" w:rsidP="00E44367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1080"/>
        <w:rPr>
          <w:rStyle w:val="Hyperlink"/>
          <w:rFonts w:ascii="Times" w:hAnsi="Times"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>THEA 2</w:t>
      </w:r>
      <w:r w:rsidR="0025032E">
        <w:rPr>
          <w:rStyle w:val="Hyperlink"/>
          <w:rFonts w:ascii="Times" w:hAnsi="Times"/>
          <w:color w:val="000000" w:themeColor="text1"/>
          <w:u w:val="none"/>
        </w:rPr>
        <w:t>11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 </w:t>
      </w:r>
      <w:r w:rsidR="0025032E">
        <w:rPr>
          <w:rStyle w:val="Hyperlink"/>
          <w:rFonts w:ascii="Times" w:hAnsi="Times"/>
          <w:color w:val="000000" w:themeColor="text1"/>
          <w:u w:val="none"/>
        </w:rPr>
        <w:t>Dramatic Literature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Perspectives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4C3503">
        <w:rPr>
          <w:rStyle w:val="Hyperlink"/>
          <w:rFonts w:ascii="Times" w:hAnsi="Times"/>
          <w:i/>
          <w:iCs/>
          <w:color w:val="000000" w:themeColor="text1"/>
          <w:u w:val="none"/>
        </w:rPr>
        <w:t>–</w:t>
      </w:r>
      <w:r w:rsidR="000C347A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>approved</w:t>
      </w:r>
    </w:p>
    <w:p w14:paraId="3B4B73CE" w14:textId="136B965B" w:rsidR="00B22D2B" w:rsidRPr="004C3503" w:rsidRDefault="008E139B" w:rsidP="00E44367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1080"/>
        <w:rPr>
          <w:rStyle w:val="Hyperlink"/>
          <w:rFonts w:ascii="Times" w:hAnsi="Times"/>
          <w:color w:val="000000" w:themeColor="text1"/>
          <w:u w:val="none"/>
        </w:rPr>
      </w:pPr>
      <w:r w:rsidRPr="00946DC9">
        <w:rPr>
          <w:rStyle w:val="Hyperlink"/>
          <w:rFonts w:ascii="Times" w:hAnsi="Times"/>
          <w:color w:val="000000" w:themeColor="text1"/>
          <w:u w:val="none"/>
        </w:rPr>
        <w:t>THEA 2</w:t>
      </w:r>
      <w:r w:rsidR="0025032E">
        <w:rPr>
          <w:rStyle w:val="Hyperlink"/>
          <w:rFonts w:ascii="Times" w:hAnsi="Times"/>
          <w:color w:val="000000" w:themeColor="text1"/>
          <w:u w:val="none"/>
        </w:rPr>
        <w:t>12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 </w:t>
      </w:r>
      <w:r w:rsidR="0025032E">
        <w:rPr>
          <w:rStyle w:val="Hyperlink"/>
          <w:rFonts w:ascii="Times" w:hAnsi="Times"/>
          <w:color w:val="000000" w:themeColor="text1"/>
          <w:u w:val="none"/>
        </w:rPr>
        <w:t>Dramatic Literature</w:t>
      </w:r>
      <w:r w:rsidR="0025032E" w:rsidRPr="00946DC9">
        <w:rPr>
          <w:rStyle w:val="Hyperlink"/>
          <w:rFonts w:ascii="Times" w:hAnsi="Times"/>
          <w:color w:val="000000" w:themeColor="text1"/>
          <w:u w:val="none"/>
        </w:rPr>
        <w:t xml:space="preserve"> for 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>Global and Diverse Perspectives – approved</w:t>
      </w:r>
    </w:p>
    <w:p w14:paraId="6C80F076" w14:textId="0D904107" w:rsidR="00B22D2B" w:rsidRPr="000F4DBE" w:rsidRDefault="00307D84" w:rsidP="00E44367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1080"/>
        <w:rPr>
          <w:rStyle w:val="Hyperlink"/>
          <w:rFonts w:ascii="Times" w:hAnsi="Times"/>
          <w:i/>
          <w:iCs/>
          <w:color w:val="000000" w:themeColor="text1"/>
          <w:u w:val="none"/>
        </w:rPr>
      </w:pPr>
      <w:r>
        <w:rPr>
          <w:rFonts w:ascii="Times" w:hAnsi="Times"/>
          <w:color w:val="000000" w:themeColor="text1"/>
        </w:rPr>
        <w:t>T</w:t>
      </w:r>
      <w:r w:rsidR="0025032E">
        <w:rPr>
          <w:rFonts w:ascii="Times" w:hAnsi="Times"/>
          <w:color w:val="000000" w:themeColor="text1"/>
        </w:rPr>
        <w:t xml:space="preserve">HEA 361 Theatre History and Literature </w:t>
      </w:r>
      <w:r w:rsidR="008E139B" w:rsidRPr="00946DC9">
        <w:rPr>
          <w:rStyle w:val="Hyperlink"/>
          <w:rFonts w:ascii="Times" w:hAnsi="Times"/>
          <w:color w:val="000000" w:themeColor="text1"/>
          <w:u w:val="none"/>
        </w:rPr>
        <w:t xml:space="preserve">for 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>Humanities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- </w:t>
      </w:r>
      <w:r>
        <w:rPr>
          <w:rStyle w:val="Hyperlink"/>
          <w:rFonts w:ascii="Times" w:hAnsi="Times"/>
          <w:i/>
          <w:iCs/>
          <w:color w:val="000000" w:themeColor="text1"/>
          <w:u w:val="none"/>
        </w:rPr>
        <w:t>denied, does not meet the criteria that Methods of Investigation courses be at the 100 or 200 level</w:t>
      </w:r>
    </w:p>
    <w:p w14:paraId="5298C5B9" w14:textId="2189BAEF" w:rsidR="00307D84" w:rsidRPr="00307D84" w:rsidRDefault="0025032E" w:rsidP="00E44367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108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>THEA 36</w:t>
      </w:r>
      <w:r w:rsidR="00307D84">
        <w:rPr>
          <w:rFonts w:ascii="Times" w:hAnsi="Times"/>
          <w:color w:val="000000" w:themeColor="text1"/>
        </w:rPr>
        <w:t>2</w:t>
      </w:r>
      <w:r>
        <w:rPr>
          <w:rFonts w:ascii="Times" w:hAnsi="Times"/>
          <w:color w:val="000000" w:themeColor="text1"/>
        </w:rPr>
        <w:t xml:space="preserve"> Theatre History and Literature </w:t>
      </w:r>
      <w:r w:rsidRPr="00946DC9">
        <w:rPr>
          <w:rStyle w:val="Hyperlink"/>
          <w:rFonts w:ascii="Times" w:hAnsi="Times"/>
          <w:color w:val="000000" w:themeColor="text1"/>
          <w:u w:val="none"/>
        </w:rPr>
        <w:t xml:space="preserve">for </w:t>
      </w:r>
      <w:r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Humanities - </w:t>
      </w:r>
      <w:r w:rsidR="00307D84">
        <w:rPr>
          <w:rStyle w:val="Hyperlink"/>
          <w:rFonts w:ascii="Times" w:hAnsi="Times"/>
          <w:i/>
          <w:iCs/>
          <w:color w:val="000000" w:themeColor="text1"/>
          <w:u w:val="none"/>
        </w:rPr>
        <w:t>denied, does not meet the criteria that Methods of Investigation courses be at the 100 or 200 level</w:t>
      </w:r>
      <w:r w:rsidR="00307D84" w:rsidRPr="00946DC9">
        <w:rPr>
          <w:rFonts w:ascii="Times" w:hAnsi="Times"/>
          <w:color w:val="000000" w:themeColor="text1"/>
        </w:rPr>
        <w:t xml:space="preserve"> </w:t>
      </w:r>
    </w:p>
    <w:p w14:paraId="70C5759F" w14:textId="4E60ACD0" w:rsidR="00E962BF" w:rsidRPr="000F4DBE" w:rsidRDefault="00FC60E6" w:rsidP="00E44367">
      <w:pPr>
        <w:pStyle w:val="ListParagraph"/>
        <w:numPr>
          <w:ilvl w:val="1"/>
          <w:numId w:val="7"/>
        </w:numPr>
        <w:tabs>
          <w:tab w:val="left" w:pos="900"/>
        </w:tabs>
        <w:spacing w:before="0" w:beforeAutospacing="0" w:after="0" w:afterAutospacing="0"/>
        <w:ind w:left="1080"/>
        <w:rPr>
          <w:rFonts w:ascii="Times" w:hAnsi="Times"/>
          <w:i/>
          <w:iCs/>
          <w:color w:val="000000" w:themeColor="text1"/>
        </w:rPr>
      </w:pPr>
      <w:r w:rsidRPr="00946DC9">
        <w:rPr>
          <w:rFonts w:ascii="Times" w:hAnsi="Times"/>
          <w:color w:val="000000" w:themeColor="text1"/>
        </w:rPr>
        <w:t>L</w:t>
      </w:r>
      <w:r w:rsidR="0025032E">
        <w:rPr>
          <w:rFonts w:ascii="Times" w:hAnsi="Times"/>
          <w:color w:val="000000" w:themeColor="text1"/>
        </w:rPr>
        <w:t>RSP</w:t>
      </w:r>
      <w:r w:rsidR="00BD4BEC" w:rsidRPr="00946DC9">
        <w:rPr>
          <w:rFonts w:ascii="Times" w:hAnsi="Times"/>
          <w:color w:val="000000" w:themeColor="text1"/>
        </w:rPr>
        <w:t xml:space="preserve"> </w:t>
      </w:r>
      <w:r w:rsidR="00E44367">
        <w:rPr>
          <w:rFonts w:ascii="Times" w:hAnsi="Times"/>
          <w:color w:val="000000" w:themeColor="text1"/>
        </w:rPr>
        <w:t>316</w:t>
      </w:r>
      <w:r w:rsidRPr="00946DC9">
        <w:rPr>
          <w:rFonts w:ascii="Times" w:hAnsi="Times"/>
          <w:color w:val="000000" w:themeColor="text1"/>
        </w:rPr>
        <w:t xml:space="preserve"> </w:t>
      </w:r>
      <w:r w:rsidR="0025032E">
        <w:rPr>
          <w:rFonts w:ascii="Times" w:hAnsi="Times"/>
          <w:color w:val="000000" w:themeColor="text1"/>
        </w:rPr>
        <w:t xml:space="preserve">Quantitative Methods and Statistics Modules for </w:t>
      </w:r>
      <w:r w:rsidR="0025032E" w:rsidRPr="00946DC9">
        <w:rPr>
          <w:rStyle w:val="Hyperlink"/>
          <w:rFonts w:ascii="Times" w:hAnsi="Times"/>
          <w:i/>
          <w:iCs/>
          <w:color w:val="000000" w:themeColor="text1"/>
          <w:u w:val="none"/>
        </w:rPr>
        <w:t>Q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>uantitative Reasoning –</w:t>
      </w:r>
      <w:r w:rsidR="000F4DBE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denied, does not meet the </w:t>
      </w:r>
      <w:r w:rsidR="00307D84">
        <w:rPr>
          <w:rStyle w:val="Hyperlink"/>
          <w:rFonts w:ascii="Times" w:hAnsi="Times"/>
          <w:i/>
          <w:iCs/>
          <w:color w:val="000000" w:themeColor="text1"/>
          <w:u w:val="none"/>
        </w:rPr>
        <w:t>criteria</w:t>
      </w:r>
      <w:r w:rsidR="0025032E">
        <w:rPr>
          <w:rStyle w:val="Hyperlink"/>
          <w:rFonts w:ascii="Times" w:hAnsi="Times"/>
          <w:i/>
          <w:iCs/>
          <w:color w:val="000000" w:themeColor="text1"/>
          <w:u w:val="none"/>
        </w:rPr>
        <w:t xml:space="preserve"> that Methods of Investigation courses be at the 100 or 200 level</w:t>
      </w:r>
    </w:p>
    <w:p w14:paraId="33DD311F" w14:textId="77777777" w:rsidR="00307D84" w:rsidRDefault="00307D84" w:rsidP="00E4436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Student requests for re-evaluation of transfer credit</w:t>
      </w:r>
    </w:p>
    <w:p w14:paraId="39816045" w14:textId="5BEB14B5" w:rsidR="005409A2" w:rsidRDefault="00E44367" w:rsidP="00E44367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John Caulfield</w:t>
      </w:r>
      <w:r w:rsidR="005409A2">
        <w:rPr>
          <w:rFonts w:ascii="Times" w:hAnsi="Times"/>
          <w:color w:val="000000"/>
        </w:rPr>
        <w:t xml:space="preserve"> for alternative language course substitution</w:t>
      </w:r>
      <w:r w:rsidR="00307D84">
        <w:rPr>
          <w:rFonts w:ascii="Times" w:hAnsi="Times"/>
          <w:color w:val="000000"/>
        </w:rPr>
        <w:t xml:space="preserve">: </w:t>
      </w:r>
      <w:r>
        <w:rPr>
          <w:rFonts w:ascii="Times" w:hAnsi="Times"/>
          <w:color w:val="000000"/>
        </w:rPr>
        <w:t>approved, similar in nature and scope to courses on the approved list of language substitution courses</w:t>
      </w:r>
    </w:p>
    <w:p w14:paraId="0DFDAED9" w14:textId="315DD0F4" w:rsidR="005409A2" w:rsidRDefault="005409A2" w:rsidP="00307D84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Student 2 for DGP: denied, course was transferred in for credit prior to WGST 101 being designated as a Diverse and Global Perspectives course</w:t>
      </w:r>
    </w:p>
    <w:p w14:paraId="017DFEAB" w14:textId="648644A2" w:rsidR="00DD52CC" w:rsidRDefault="005409A2" w:rsidP="00E44367">
      <w:pPr>
        <w:pStyle w:val="ListParagraph"/>
        <w:numPr>
          <w:ilvl w:val="1"/>
          <w:numId w:val="2"/>
        </w:numPr>
        <w:tabs>
          <w:tab w:val="left" w:pos="1440"/>
        </w:tabs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Kristin </w:t>
      </w:r>
      <w:proofErr w:type="spellStart"/>
      <w:r>
        <w:rPr>
          <w:rFonts w:ascii="Times" w:hAnsi="Times"/>
          <w:color w:val="000000"/>
        </w:rPr>
        <w:t>Kohout</w:t>
      </w:r>
      <w:proofErr w:type="spellEnd"/>
      <w:r>
        <w:rPr>
          <w:rFonts w:ascii="Times" w:hAnsi="Times"/>
          <w:color w:val="000000"/>
        </w:rPr>
        <w:t xml:space="preserve"> for ALPP – approved</w:t>
      </w:r>
    </w:p>
    <w:p w14:paraId="39B6A1A6" w14:textId="77777777" w:rsidR="00E44367" w:rsidRDefault="00E44367" w:rsidP="00E44367">
      <w:pPr>
        <w:pStyle w:val="ListParagraph"/>
        <w:tabs>
          <w:tab w:val="left" w:pos="1440"/>
        </w:tabs>
        <w:spacing w:before="0" w:beforeAutospacing="0" w:after="0" w:afterAutospacing="0"/>
        <w:ind w:left="720"/>
        <w:rPr>
          <w:rFonts w:ascii="Times" w:hAnsi="Times"/>
          <w:color w:val="000000"/>
        </w:rPr>
      </w:pPr>
    </w:p>
    <w:p w14:paraId="27AF9452" w14:textId="67BE4C31" w:rsidR="006869F6" w:rsidRDefault="006869F6" w:rsidP="00E44367">
      <w:pPr>
        <w:pStyle w:val="ListParagraph"/>
        <w:numPr>
          <w:ilvl w:val="0"/>
          <w:numId w:val="2"/>
        </w:numPr>
        <w:tabs>
          <w:tab w:val="left" w:pos="1440"/>
        </w:tabs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Request for an exception to the Digital Intensive requirement – </w:t>
      </w:r>
      <w:r w:rsidR="00E44367">
        <w:rPr>
          <w:rFonts w:ascii="Times" w:hAnsi="Times"/>
          <w:color w:val="000000"/>
        </w:rPr>
        <w:t xml:space="preserve">denied, </w:t>
      </w:r>
      <w:r w:rsidR="00AB372C">
        <w:rPr>
          <w:rFonts w:ascii="Times" w:hAnsi="Times"/>
          <w:color w:val="000000"/>
        </w:rPr>
        <w:t>although the student has previously taken courses t</w:t>
      </w:r>
      <w:r>
        <w:rPr>
          <w:rFonts w:ascii="Times" w:hAnsi="Times"/>
          <w:color w:val="000000"/>
        </w:rPr>
        <w:t>hat are now DI</w:t>
      </w:r>
      <w:r w:rsidR="00AB372C">
        <w:rPr>
          <w:rFonts w:ascii="Times" w:hAnsi="Times"/>
          <w:color w:val="000000"/>
        </w:rPr>
        <w:t>; they</w:t>
      </w:r>
      <w:r>
        <w:rPr>
          <w:rFonts w:ascii="Times" w:hAnsi="Times"/>
          <w:color w:val="000000"/>
        </w:rPr>
        <w:t xml:space="preserve"> were not designated as DI when the student took them.</w:t>
      </w:r>
    </w:p>
    <w:p w14:paraId="5B2098A1" w14:textId="77777777" w:rsidR="00E44367" w:rsidRDefault="00E44367" w:rsidP="00E44367">
      <w:pPr>
        <w:pStyle w:val="ListParagraph"/>
        <w:spacing w:before="0" w:beforeAutospacing="0" w:after="0" w:afterAutospacing="0"/>
        <w:ind w:left="720"/>
        <w:rPr>
          <w:rFonts w:ascii="Times" w:hAnsi="Times"/>
        </w:rPr>
      </w:pPr>
    </w:p>
    <w:p w14:paraId="15CDF2E0" w14:textId="428DF5EF" w:rsidR="00E44367" w:rsidRPr="00D228D4" w:rsidRDefault="00E44367" w:rsidP="00E44367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Future Meeting Dates: March 15, March 29, April 26</w:t>
      </w:r>
    </w:p>
    <w:p w14:paraId="167FD5E5" w14:textId="77777777" w:rsidR="00E44367" w:rsidRDefault="00E44367" w:rsidP="00946DC9">
      <w:pPr>
        <w:tabs>
          <w:tab w:val="left" w:pos="1440"/>
        </w:tabs>
        <w:rPr>
          <w:rFonts w:ascii="Times" w:hAnsi="Times"/>
          <w:color w:val="000000"/>
        </w:rPr>
      </w:pPr>
    </w:p>
    <w:p w14:paraId="1654D9D1" w14:textId="30F604FF" w:rsidR="00F647B7" w:rsidRPr="00946DC9" w:rsidRDefault="007A6729" w:rsidP="00946DC9">
      <w:p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Adjourned at </w:t>
      </w:r>
      <w:r w:rsidR="00CB0AE6">
        <w:rPr>
          <w:rFonts w:ascii="Times" w:hAnsi="Times"/>
          <w:color w:val="000000"/>
        </w:rPr>
        <w:t>5:</w:t>
      </w:r>
      <w:r w:rsidR="00E44367">
        <w:rPr>
          <w:rFonts w:ascii="Times" w:hAnsi="Times"/>
          <w:color w:val="000000"/>
        </w:rPr>
        <w:t>46</w:t>
      </w:r>
      <w:r w:rsidR="00CB0AE6">
        <w:rPr>
          <w:rFonts w:ascii="Times" w:hAnsi="Times"/>
          <w:color w:val="000000"/>
        </w:rPr>
        <w:t>pm</w:t>
      </w:r>
    </w:p>
    <w:sectPr w:rsidR="00F647B7" w:rsidRPr="009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70"/>
    <w:multiLevelType w:val="hybridMultilevel"/>
    <w:tmpl w:val="12A6BE94"/>
    <w:lvl w:ilvl="0" w:tplc="F970F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5D1DB6"/>
    <w:multiLevelType w:val="hybridMultilevel"/>
    <w:tmpl w:val="C56E8D3C"/>
    <w:lvl w:ilvl="0" w:tplc="DFBE15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B2D197C"/>
    <w:multiLevelType w:val="hybridMultilevel"/>
    <w:tmpl w:val="A480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377"/>
    <w:multiLevelType w:val="hybridMultilevel"/>
    <w:tmpl w:val="EDBE33EC"/>
    <w:lvl w:ilvl="0" w:tplc="DBDC27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8A30434"/>
    <w:multiLevelType w:val="hybridMultilevel"/>
    <w:tmpl w:val="055A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4E3E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04F1D"/>
    <w:multiLevelType w:val="hybridMultilevel"/>
    <w:tmpl w:val="8A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436E4"/>
    <w:rsid w:val="000C347A"/>
    <w:rsid w:val="000F4DBE"/>
    <w:rsid w:val="00135E30"/>
    <w:rsid w:val="001730AF"/>
    <w:rsid w:val="0018254D"/>
    <w:rsid w:val="0025032E"/>
    <w:rsid w:val="002816DB"/>
    <w:rsid w:val="002F7F15"/>
    <w:rsid w:val="00307D84"/>
    <w:rsid w:val="00397C13"/>
    <w:rsid w:val="003B77D8"/>
    <w:rsid w:val="003D3A06"/>
    <w:rsid w:val="004C3503"/>
    <w:rsid w:val="0052026D"/>
    <w:rsid w:val="005409A2"/>
    <w:rsid w:val="0064275E"/>
    <w:rsid w:val="006869F6"/>
    <w:rsid w:val="00695F5E"/>
    <w:rsid w:val="00742FD0"/>
    <w:rsid w:val="007A6729"/>
    <w:rsid w:val="00851DBE"/>
    <w:rsid w:val="008E139B"/>
    <w:rsid w:val="00946DC9"/>
    <w:rsid w:val="009905AA"/>
    <w:rsid w:val="009E7D0E"/>
    <w:rsid w:val="00AB372C"/>
    <w:rsid w:val="00B2077E"/>
    <w:rsid w:val="00B22D2B"/>
    <w:rsid w:val="00B77BB8"/>
    <w:rsid w:val="00BD4BEC"/>
    <w:rsid w:val="00CB0AE6"/>
    <w:rsid w:val="00D41800"/>
    <w:rsid w:val="00DD52CC"/>
    <w:rsid w:val="00E318B0"/>
    <w:rsid w:val="00E44367"/>
    <w:rsid w:val="00E962BF"/>
    <w:rsid w:val="00F03A16"/>
    <w:rsid w:val="00F647B7"/>
    <w:rsid w:val="00FA7E55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6078"/>
  <w15:chartTrackingRefBased/>
  <w15:docId w15:val="{F5155635-A550-1443-ABF2-93CB4D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6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vas.umw.edu/courses/967136/files/folder/2020-2021/Dec%207%20Meeting?preview=90386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2</cp:revision>
  <dcterms:created xsi:type="dcterms:W3CDTF">2021-03-28T13:53:00Z</dcterms:created>
  <dcterms:modified xsi:type="dcterms:W3CDTF">2021-03-28T13:53:00Z</dcterms:modified>
</cp:coreProperties>
</file>