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E204A" w14:textId="31911EF9" w:rsidR="00742FD0" w:rsidRPr="00946DC9" w:rsidRDefault="00742FD0" w:rsidP="00946DC9">
      <w:pPr>
        <w:tabs>
          <w:tab w:val="left" w:pos="1440"/>
        </w:tabs>
        <w:jc w:val="center"/>
        <w:rPr>
          <w:rFonts w:ascii="Times" w:hAnsi="Times"/>
          <w:b/>
          <w:bCs/>
          <w:color w:val="000000" w:themeColor="text1"/>
        </w:rPr>
      </w:pPr>
      <w:r w:rsidRPr="00946DC9">
        <w:rPr>
          <w:rFonts w:ascii="Times" w:hAnsi="Times"/>
          <w:b/>
          <w:bCs/>
          <w:color w:val="000000" w:themeColor="text1"/>
        </w:rPr>
        <w:t>General Education Committee</w:t>
      </w:r>
      <w:r w:rsidR="003B77D8">
        <w:rPr>
          <w:rFonts w:ascii="Times" w:hAnsi="Times"/>
          <w:b/>
          <w:bCs/>
          <w:color w:val="000000" w:themeColor="text1"/>
        </w:rPr>
        <w:t xml:space="preserve"> Minutes</w:t>
      </w:r>
    </w:p>
    <w:p w14:paraId="7F19901E" w14:textId="275DF613" w:rsidR="00742FD0" w:rsidRDefault="002816DB" w:rsidP="00946DC9">
      <w:pPr>
        <w:tabs>
          <w:tab w:val="left" w:pos="1440"/>
        </w:tabs>
        <w:jc w:val="center"/>
        <w:rPr>
          <w:rFonts w:ascii="Times" w:hAnsi="Times"/>
          <w:color w:val="000000" w:themeColor="text1"/>
        </w:rPr>
      </w:pPr>
      <w:r w:rsidRPr="00946DC9">
        <w:rPr>
          <w:rFonts w:ascii="Times" w:hAnsi="Times"/>
          <w:color w:val="000000" w:themeColor="text1"/>
        </w:rPr>
        <w:t>December 7</w:t>
      </w:r>
      <w:r w:rsidR="00742FD0" w:rsidRPr="00946DC9">
        <w:rPr>
          <w:rFonts w:ascii="Times" w:hAnsi="Times"/>
          <w:color w:val="000000" w:themeColor="text1"/>
        </w:rPr>
        <w:t>, 2020</w:t>
      </w:r>
    </w:p>
    <w:p w14:paraId="5747ECDA" w14:textId="77777777" w:rsidR="003B77D8" w:rsidRDefault="003B77D8" w:rsidP="003B77D8">
      <w:pPr>
        <w:tabs>
          <w:tab w:val="left" w:pos="1440"/>
        </w:tabs>
        <w:rPr>
          <w:rFonts w:ascii="Times" w:hAnsi="Times"/>
          <w:color w:val="000000" w:themeColor="text1"/>
        </w:rPr>
      </w:pPr>
    </w:p>
    <w:p w14:paraId="714A2508" w14:textId="558D3223" w:rsidR="003B77D8" w:rsidRPr="00946DC9" w:rsidRDefault="003B77D8" w:rsidP="003B77D8">
      <w:pPr>
        <w:tabs>
          <w:tab w:val="left" w:pos="1440"/>
        </w:tabs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Present: Debra </w:t>
      </w:r>
      <w:proofErr w:type="spellStart"/>
      <w:r>
        <w:rPr>
          <w:rFonts w:ascii="Times" w:hAnsi="Times"/>
          <w:color w:val="000000" w:themeColor="text1"/>
        </w:rPr>
        <w:t>Schleef</w:t>
      </w:r>
      <w:proofErr w:type="spellEnd"/>
      <w:r>
        <w:rPr>
          <w:rFonts w:ascii="Times" w:hAnsi="Times"/>
          <w:color w:val="000000" w:themeColor="text1"/>
        </w:rPr>
        <w:t>, Bob Rycroft, Brooke DiLaur</w:t>
      </w:r>
      <w:r w:rsidR="00851DBE">
        <w:rPr>
          <w:rFonts w:ascii="Times" w:hAnsi="Times"/>
          <w:color w:val="000000" w:themeColor="text1"/>
        </w:rPr>
        <w:t>o</w:t>
      </w:r>
      <w:r>
        <w:rPr>
          <w:rFonts w:ascii="Times" w:hAnsi="Times"/>
          <w:color w:val="000000" w:themeColor="text1"/>
        </w:rPr>
        <w:t xml:space="preserve">, Nicole Crowder, Courtney Clayton, Leslie Martin, </w:t>
      </w:r>
      <w:r w:rsidR="00851DBE">
        <w:rPr>
          <w:rFonts w:ascii="Times" w:hAnsi="Times"/>
          <w:color w:val="000000" w:themeColor="text1"/>
        </w:rPr>
        <w:t>Rita Dunston, Tim O’Donnell, Brian Ogle, John Morello</w:t>
      </w:r>
    </w:p>
    <w:p w14:paraId="12BADBEB" w14:textId="77777777" w:rsidR="00742FD0" w:rsidRPr="00946DC9" w:rsidRDefault="00742FD0" w:rsidP="00946DC9">
      <w:pPr>
        <w:tabs>
          <w:tab w:val="left" w:pos="1440"/>
        </w:tabs>
        <w:rPr>
          <w:rFonts w:ascii="Times" w:hAnsi="Times"/>
          <w:color w:val="000000"/>
        </w:rPr>
      </w:pPr>
    </w:p>
    <w:p w14:paraId="6873556D" w14:textId="6D8B366E" w:rsidR="00742FD0" w:rsidRPr="000C347A" w:rsidRDefault="00B2077E" w:rsidP="000C347A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imes" w:hAnsi="Times"/>
          <w:color w:val="000000"/>
        </w:rPr>
      </w:pPr>
      <w:r w:rsidRPr="000C347A">
        <w:rPr>
          <w:rFonts w:ascii="Times" w:hAnsi="Times"/>
          <w:color w:val="000000"/>
        </w:rPr>
        <w:t xml:space="preserve">Approval of </w:t>
      </w:r>
      <w:r w:rsidRPr="000C347A">
        <w:rPr>
          <w:rFonts w:ascii="Times" w:hAnsi="Times"/>
        </w:rPr>
        <w:t>minutes from</w:t>
      </w:r>
      <w:r w:rsidR="00851DBE" w:rsidRPr="000C347A">
        <w:rPr>
          <w:rFonts w:ascii="Times" w:hAnsi="Times"/>
        </w:rPr>
        <w:t xml:space="preserve"> November 9</w:t>
      </w:r>
      <w:r w:rsidR="00851DBE" w:rsidRPr="000C347A">
        <w:rPr>
          <w:rFonts w:ascii="Times" w:hAnsi="Times"/>
          <w:vertAlign w:val="superscript"/>
        </w:rPr>
        <w:t>th</w:t>
      </w:r>
      <w:r w:rsidR="00851DBE" w:rsidRPr="000C347A">
        <w:rPr>
          <w:rFonts w:ascii="Times" w:hAnsi="Times"/>
        </w:rPr>
        <w:t xml:space="preserve"> </w:t>
      </w:r>
      <w:r w:rsidRPr="000C347A">
        <w:rPr>
          <w:rFonts w:ascii="Times" w:hAnsi="Times"/>
        </w:rPr>
        <w:t xml:space="preserve"> </w:t>
      </w:r>
      <w:hyperlink r:id="rId5" w:history="1"/>
      <w:r w:rsidRPr="000C347A">
        <w:rPr>
          <w:rFonts w:ascii="Times" w:hAnsi="Times"/>
          <w:color w:val="000000"/>
        </w:rPr>
        <w:t>meeting</w:t>
      </w:r>
      <w:r w:rsidR="00851DBE" w:rsidRPr="000C347A">
        <w:rPr>
          <w:rFonts w:ascii="Times" w:hAnsi="Times"/>
          <w:color w:val="000000"/>
        </w:rPr>
        <w:t xml:space="preserve"> - approved</w:t>
      </w:r>
    </w:p>
    <w:p w14:paraId="6075BC44" w14:textId="67205D3A" w:rsidR="000C347A" w:rsidRPr="000C347A" w:rsidRDefault="00851DBE" w:rsidP="000C347A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  <w:color w:val="000000"/>
        </w:rPr>
      </w:pPr>
      <w:r w:rsidRPr="000C347A">
        <w:rPr>
          <w:rFonts w:ascii="Times" w:hAnsi="Times"/>
          <w:color w:val="000000"/>
        </w:rPr>
        <w:t xml:space="preserve">Clarified outcomes that were needed in CIM </w:t>
      </w:r>
      <w:r w:rsidR="000C347A" w:rsidRPr="000C347A">
        <w:rPr>
          <w:rFonts w:ascii="Times" w:hAnsi="Times"/>
          <w:color w:val="000000"/>
        </w:rPr>
        <w:t>to ensure they were aligned with final</w:t>
      </w:r>
      <w:r w:rsidR="000C347A">
        <w:rPr>
          <w:rFonts w:ascii="Times" w:hAnsi="Times"/>
          <w:color w:val="000000"/>
        </w:rPr>
        <w:t xml:space="preserve"> </w:t>
      </w:r>
      <w:r w:rsidR="000C347A" w:rsidRPr="000C347A">
        <w:rPr>
          <w:rFonts w:ascii="Times" w:hAnsi="Times"/>
          <w:color w:val="000000"/>
        </w:rPr>
        <w:t>approval of learning outcomes.</w:t>
      </w:r>
    </w:p>
    <w:p w14:paraId="60B85102" w14:textId="38C908F2" w:rsidR="000C347A" w:rsidRPr="000C347A" w:rsidRDefault="000C347A" w:rsidP="000C347A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Curriculum Proposals:</w:t>
      </w:r>
    </w:p>
    <w:p w14:paraId="3F5C3A86" w14:textId="16C04350" w:rsidR="008E139B" w:rsidRDefault="008E139B" w:rsidP="00946DC9">
      <w:pPr>
        <w:pStyle w:val="ListParagraph"/>
        <w:numPr>
          <w:ilvl w:val="1"/>
          <w:numId w:val="7"/>
        </w:numPr>
        <w:tabs>
          <w:tab w:val="left" w:pos="900"/>
        </w:tabs>
        <w:spacing w:before="0" w:beforeAutospacing="0" w:after="0" w:afterAutospacing="0" w:line="360" w:lineRule="auto"/>
        <w:ind w:left="1080"/>
        <w:rPr>
          <w:rStyle w:val="Hyperlink"/>
          <w:rFonts w:ascii="Times" w:hAnsi="Times"/>
          <w:i/>
          <w:iCs/>
          <w:color w:val="000000" w:themeColor="text1"/>
          <w:u w:val="none"/>
        </w:rPr>
      </w:pPr>
      <w:r w:rsidRPr="00946DC9">
        <w:rPr>
          <w:rStyle w:val="Hyperlink"/>
          <w:rFonts w:ascii="Times" w:hAnsi="Times"/>
          <w:color w:val="000000" w:themeColor="text1"/>
          <w:u w:val="none"/>
        </w:rPr>
        <w:t xml:space="preserve">COMM 460 </w:t>
      </w:r>
      <w:r w:rsidR="00695F5E" w:rsidRPr="00695F5E">
        <w:rPr>
          <w:rStyle w:val="Hyperlink"/>
          <w:rFonts w:ascii="Times" w:hAnsi="Times"/>
          <w:color w:val="000000" w:themeColor="text1"/>
          <w:u w:val="none"/>
        </w:rPr>
        <w:t xml:space="preserve">Seminar in Digital Rhetoric </w:t>
      </w:r>
      <w:r w:rsidRPr="00946DC9">
        <w:rPr>
          <w:rStyle w:val="Hyperlink"/>
          <w:rFonts w:ascii="Times" w:hAnsi="Times"/>
          <w:color w:val="000000" w:themeColor="text1"/>
          <w:u w:val="none"/>
        </w:rPr>
        <w:t xml:space="preserve">for </w:t>
      </w:r>
      <w:r w:rsidRPr="00946DC9">
        <w:rPr>
          <w:rStyle w:val="Hyperlink"/>
          <w:rFonts w:ascii="Times" w:hAnsi="Times"/>
          <w:i/>
          <w:iCs/>
          <w:color w:val="000000" w:themeColor="text1"/>
          <w:u w:val="none"/>
        </w:rPr>
        <w:t>After Mary Washington</w:t>
      </w:r>
      <w:r w:rsidR="000C347A">
        <w:rPr>
          <w:rStyle w:val="Hyperlink"/>
          <w:rFonts w:ascii="Times" w:hAnsi="Times"/>
          <w:i/>
          <w:iCs/>
          <w:color w:val="000000" w:themeColor="text1"/>
          <w:u w:val="none"/>
        </w:rPr>
        <w:t>-  approved</w:t>
      </w:r>
    </w:p>
    <w:p w14:paraId="7823D161" w14:textId="58DBA78D" w:rsidR="00B22D2B" w:rsidRPr="000C347A" w:rsidRDefault="008E139B" w:rsidP="000C347A">
      <w:pPr>
        <w:pStyle w:val="ListParagraph"/>
        <w:numPr>
          <w:ilvl w:val="1"/>
          <w:numId w:val="7"/>
        </w:numPr>
        <w:tabs>
          <w:tab w:val="left" w:pos="900"/>
        </w:tabs>
        <w:spacing w:before="0" w:beforeAutospacing="0" w:after="0" w:afterAutospacing="0" w:line="360" w:lineRule="auto"/>
        <w:ind w:left="1080"/>
        <w:rPr>
          <w:rStyle w:val="Hyperlink"/>
          <w:rFonts w:ascii="Times" w:hAnsi="Times"/>
          <w:color w:val="000000" w:themeColor="text1"/>
          <w:u w:val="none"/>
        </w:rPr>
      </w:pPr>
      <w:r w:rsidRPr="00946DC9">
        <w:rPr>
          <w:rStyle w:val="Hyperlink"/>
          <w:rFonts w:ascii="Times" w:hAnsi="Times"/>
          <w:color w:val="000000" w:themeColor="text1"/>
          <w:u w:val="none"/>
        </w:rPr>
        <w:t xml:space="preserve">CLAS 302 Democracy &amp; Revolution in Ancient Athens for </w:t>
      </w:r>
      <w:r w:rsidRPr="00946DC9">
        <w:rPr>
          <w:rStyle w:val="Hyperlink"/>
          <w:rFonts w:ascii="Times" w:hAnsi="Times"/>
          <w:i/>
          <w:iCs/>
          <w:color w:val="000000" w:themeColor="text1"/>
          <w:u w:val="none"/>
        </w:rPr>
        <w:t>Community Engagement</w:t>
      </w:r>
      <w:r w:rsidR="000C347A">
        <w:rPr>
          <w:rStyle w:val="Hyperlink"/>
          <w:rFonts w:ascii="Times" w:hAnsi="Times"/>
          <w:i/>
          <w:iCs/>
          <w:color w:val="000000" w:themeColor="text1"/>
          <w:u w:val="none"/>
        </w:rPr>
        <w:t xml:space="preserve"> – approved as CE and DGP</w:t>
      </w:r>
    </w:p>
    <w:p w14:paraId="48D12AC4" w14:textId="53A7F745" w:rsidR="00B22D2B" w:rsidRPr="004C3503" w:rsidRDefault="008E139B" w:rsidP="000C347A">
      <w:pPr>
        <w:pStyle w:val="ListParagraph"/>
        <w:numPr>
          <w:ilvl w:val="1"/>
          <w:numId w:val="7"/>
        </w:numPr>
        <w:tabs>
          <w:tab w:val="left" w:pos="900"/>
        </w:tabs>
        <w:spacing w:before="0" w:beforeAutospacing="0" w:after="0" w:afterAutospacing="0" w:line="360" w:lineRule="auto"/>
        <w:ind w:left="1080"/>
        <w:rPr>
          <w:rStyle w:val="Hyperlink"/>
          <w:rFonts w:ascii="Times" w:hAnsi="Times"/>
          <w:color w:val="000000" w:themeColor="text1"/>
          <w:u w:val="none"/>
        </w:rPr>
      </w:pPr>
      <w:r w:rsidRPr="00946DC9">
        <w:rPr>
          <w:rStyle w:val="Hyperlink"/>
          <w:rFonts w:ascii="Times" w:hAnsi="Times"/>
          <w:color w:val="000000" w:themeColor="text1"/>
          <w:u w:val="none"/>
        </w:rPr>
        <w:t xml:space="preserve">THEA 250 Fashion History for </w:t>
      </w:r>
      <w:r w:rsidRPr="00946DC9">
        <w:rPr>
          <w:rStyle w:val="Hyperlink"/>
          <w:rFonts w:ascii="Times" w:hAnsi="Times"/>
          <w:i/>
          <w:iCs/>
          <w:color w:val="000000" w:themeColor="text1"/>
          <w:u w:val="none"/>
        </w:rPr>
        <w:t>Humanities</w:t>
      </w:r>
      <w:r w:rsidR="000C347A">
        <w:rPr>
          <w:rStyle w:val="Hyperlink"/>
          <w:rFonts w:ascii="Times" w:hAnsi="Times"/>
          <w:i/>
          <w:iCs/>
          <w:color w:val="000000" w:themeColor="text1"/>
          <w:u w:val="none"/>
        </w:rPr>
        <w:t xml:space="preserve"> </w:t>
      </w:r>
      <w:r w:rsidR="004C3503">
        <w:rPr>
          <w:rStyle w:val="Hyperlink"/>
          <w:rFonts w:ascii="Times" w:hAnsi="Times"/>
          <w:i/>
          <w:iCs/>
          <w:color w:val="000000" w:themeColor="text1"/>
          <w:u w:val="none"/>
        </w:rPr>
        <w:t>–</w:t>
      </w:r>
      <w:r w:rsidR="000C347A">
        <w:rPr>
          <w:rStyle w:val="Hyperlink"/>
          <w:rFonts w:ascii="Times" w:hAnsi="Times"/>
          <w:i/>
          <w:iCs/>
          <w:color w:val="000000" w:themeColor="text1"/>
          <w:u w:val="none"/>
        </w:rPr>
        <w:t xml:space="preserve"> </w:t>
      </w:r>
      <w:r w:rsidR="000F4DBE">
        <w:rPr>
          <w:rStyle w:val="Hyperlink"/>
          <w:rFonts w:ascii="Times" w:hAnsi="Times"/>
          <w:i/>
          <w:iCs/>
          <w:color w:val="000000" w:themeColor="text1"/>
          <w:u w:val="none"/>
        </w:rPr>
        <w:t>approved</w:t>
      </w:r>
    </w:p>
    <w:p w14:paraId="3851E2D1" w14:textId="289810DC" w:rsidR="004C3503" w:rsidRPr="004C3503" w:rsidRDefault="004C3503" w:rsidP="004C3503">
      <w:pPr>
        <w:pStyle w:val="ListParagraph"/>
        <w:numPr>
          <w:ilvl w:val="2"/>
          <w:numId w:val="7"/>
        </w:numPr>
        <w:tabs>
          <w:tab w:val="left" w:pos="900"/>
        </w:tabs>
        <w:spacing w:before="0" w:beforeAutospacing="0" w:after="0" w:afterAutospacing="0" w:line="360" w:lineRule="auto"/>
        <w:rPr>
          <w:rStyle w:val="Hyperlink"/>
          <w:rFonts w:ascii="Times" w:hAnsi="Times"/>
          <w:i/>
          <w:iCs/>
          <w:color w:val="000000" w:themeColor="text1"/>
          <w:u w:val="none"/>
        </w:rPr>
      </w:pPr>
      <w:r>
        <w:rPr>
          <w:rStyle w:val="Hyperlink"/>
          <w:rFonts w:ascii="Times" w:hAnsi="Times"/>
          <w:color w:val="000000" w:themeColor="text1"/>
          <w:u w:val="none"/>
        </w:rPr>
        <w:t>Follow up to be sure all information (i.e. disability resources) is accurate on syllabus</w:t>
      </w:r>
    </w:p>
    <w:p w14:paraId="3B4B73CE" w14:textId="756655EF" w:rsidR="00B22D2B" w:rsidRPr="004C3503" w:rsidRDefault="008E139B" w:rsidP="000C347A">
      <w:pPr>
        <w:pStyle w:val="ListParagraph"/>
        <w:numPr>
          <w:ilvl w:val="1"/>
          <w:numId w:val="7"/>
        </w:numPr>
        <w:tabs>
          <w:tab w:val="left" w:pos="900"/>
        </w:tabs>
        <w:spacing w:before="0" w:beforeAutospacing="0" w:after="0" w:afterAutospacing="0" w:line="360" w:lineRule="auto"/>
        <w:ind w:left="1080"/>
        <w:rPr>
          <w:rStyle w:val="Hyperlink"/>
          <w:rFonts w:ascii="Times" w:hAnsi="Times"/>
          <w:color w:val="000000" w:themeColor="text1"/>
          <w:u w:val="none"/>
        </w:rPr>
      </w:pPr>
      <w:r w:rsidRPr="00946DC9">
        <w:rPr>
          <w:rStyle w:val="Hyperlink"/>
          <w:rFonts w:ascii="Times" w:hAnsi="Times"/>
          <w:color w:val="000000" w:themeColor="text1"/>
          <w:u w:val="none"/>
        </w:rPr>
        <w:t xml:space="preserve">THEA 251 Fashion History for </w:t>
      </w:r>
      <w:r w:rsidRPr="00946DC9">
        <w:rPr>
          <w:rStyle w:val="Hyperlink"/>
          <w:rFonts w:ascii="Times" w:hAnsi="Times"/>
          <w:i/>
          <w:iCs/>
          <w:color w:val="000000" w:themeColor="text1"/>
          <w:u w:val="none"/>
        </w:rPr>
        <w:t>Humanities</w:t>
      </w:r>
      <w:r w:rsidR="000C347A">
        <w:rPr>
          <w:rStyle w:val="Hyperlink"/>
          <w:rFonts w:ascii="Times" w:hAnsi="Times"/>
          <w:i/>
          <w:iCs/>
          <w:color w:val="000000" w:themeColor="text1"/>
          <w:u w:val="none"/>
        </w:rPr>
        <w:t xml:space="preserve"> </w:t>
      </w:r>
      <w:r w:rsidR="004C3503">
        <w:rPr>
          <w:rStyle w:val="Hyperlink"/>
          <w:rFonts w:ascii="Times" w:hAnsi="Times"/>
          <w:i/>
          <w:iCs/>
          <w:color w:val="000000" w:themeColor="text1"/>
          <w:u w:val="none"/>
        </w:rPr>
        <w:t>–</w:t>
      </w:r>
      <w:r w:rsidR="000C347A">
        <w:rPr>
          <w:rStyle w:val="Hyperlink"/>
          <w:rFonts w:ascii="Times" w:hAnsi="Times"/>
          <w:i/>
          <w:iCs/>
          <w:color w:val="000000" w:themeColor="text1"/>
          <w:u w:val="none"/>
        </w:rPr>
        <w:t xml:space="preserve"> </w:t>
      </w:r>
      <w:r w:rsidR="000F4DBE">
        <w:rPr>
          <w:rStyle w:val="Hyperlink"/>
          <w:rFonts w:ascii="Times" w:hAnsi="Times"/>
          <w:i/>
          <w:iCs/>
          <w:color w:val="000000" w:themeColor="text1"/>
          <w:u w:val="none"/>
        </w:rPr>
        <w:t>approved</w:t>
      </w:r>
    </w:p>
    <w:p w14:paraId="6E71C913" w14:textId="6C91C981" w:rsidR="004C3503" w:rsidRPr="004C3503" w:rsidRDefault="004C3503" w:rsidP="004C3503">
      <w:pPr>
        <w:pStyle w:val="ListParagraph"/>
        <w:numPr>
          <w:ilvl w:val="2"/>
          <w:numId w:val="7"/>
        </w:numPr>
        <w:tabs>
          <w:tab w:val="left" w:pos="900"/>
        </w:tabs>
        <w:spacing w:before="0" w:beforeAutospacing="0" w:after="0" w:afterAutospacing="0" w:line="360" w:lineRule="auto"/>
        <w:rPr>
          <w:rStyle w:val="Hyperlink"/>
          <w:rFonts w:ascii="Times" w:hAnsi="Times"/>
          <w:i/>
          <w:iCs/>
          <w:color w:val="000000" w:themeColor="text1"/>
          <w:u w:val="none"/>
        </w:rPr>
      </w:pPr>
      <w:r>
        <w:rPr>
          <w:rStyle w:val="Hyperlink"/>
          <w:rFonts w:ascii="Times" w:hAnsi="Times"/>
          <w:color w:val="000000" w:themeColor="text1"/>
          <w:u w:val="none"/>
        </w:rPr>
        <w:t>Follow up to be sure all information (i.e. disability resources)  is accurate on syllabus</w:t>
      </w:r>
    </w:p>
    <w:p w14:paraId="6C80F076" w14:textId="04E98075" w:rsidR="00B22D2B" w:rsidRPr="000F4DBE" w:rsidRDefault="008E139B" w:rsidP="000F4DBE">
      <w:pPr>
        <w:pStyle w:val="ListParagraph"/>
        <w:numPr>
          <w:ilvl w:val="1"/>
          <w:numId w:val="7"/>
        </w:numPr>
        <w:tabs>
          <w:tab w:val="left" w:pos="900"/>
        </w:tabs>
        <w:spacing w:before="0" w:beforeAutospacing="0" w:after="0" w:afterAutospacing="0" w:line="360" w:lineRule="auto"/>
        <w:ind w:left="1080"/>
        <w:rPr>
          <w:rStyle w:val="Hyperlink"/>
          <w:rFonts w:ascii="Times" w:hAnsi="Times"/>
          <w:i/>
          <w:iCs/>
          <w:color w:val="000000" w:themeColor="text1"/>
          <w:u w:val="none"/>
        </w:rPr>
      </w:pPr>
      <w:r w:rsidRPr="00946DC9">
        <w:rPr>
          <w:rFonts w:ascii="Times" w:hAnsi="Times"/>
          <w:color w:val="000000" w:themeColor="text1"/>
        </w:rPr>
        <w:t>GREK 202 Homer</w:t>
      </w:r>
      <w:r w:rsidRPr="00946DC9">
        <w:rPr>
          <w:rStyle w:val="Hyperlink"/>
          <w:rFonts w:ascii="Times" w:hAnsi="Times"/>
          <w:color w:val="000000" w:themeColor="text1"/>
          <w:u w:val="none"/>
        </w:rPr>
        <w:t xml:space="preserve"> for </w:t>
      </w:r>
      <w:r w:rsidRPr="00946DC9">
        <w:rPr>
          <w:rStyle w:val="Hyperlink"/>
          <w:rFonts w:ascii="Times" w:hAnsi="Times"/>
          <w:i/>
          <w:iCs/>
          <w:color w:val="000000" w:themeColor="text1"/>
          <w:u w:val="none"/>
        </w:rPr>
        <w:t>Global and Diverse Perspectives</w:t>
      </w:r>
      <w:r w:rsidR="000F4DBE">
        <w:rPr>
          <w:rStyle w:val="Hyperlink"/>
          <w:rFonts w:ascii="Times" w:hAnsi="Times"/>
          <w:i/>
          <w:iCs/>
          <w:color w:val="000000" w:themeColor="text1"/>
          <w:u w:val="none"/>
        </w:rPr>
        <w:t xml:space="preserve"> - approved</w:t>
      </w:r>
    </w:p>
    <w:p w14:paraId="54B6024D" w14:textId="0719DE60" w:rsidR="00E962BF" w:rsidRDefault="008E139B" w:rsidP="000F4DBE">
      <w:pPr>
        <w:pStyle w:val="ListParagraph"/>
        <w:numPr>
          <w:ilvl w:val="1"/>
          <w:numId w:val="7"/>
        </w:numPr>
        <w:tabs>
          <w:tab w:val="left" w:pos="900"/>
        </w:tabs>
        <w:spacing w:before="0" w:beforeAutospacing="0" w:after="0" w:afterAutospacing="0" w:line="360" w:lineRule="auto"/>
        <w:ind w:left="1080"/>
        <w:rPr>
          <w:rFonts w:ascii="Times" w:hAnsi="Times"/>
          <w:i/>
          <w:iCs/>
          <w:color w:val="000000" w:themeColor="text1"/>
        </w:rPr>
      </w:pPr>
      <w:r w:rsidRPr="00946DC9">
        <w:rPr>
          <w:rFonts w:ascii="Times" w:hAnsi="Times"/>
          <w:color w:val="000000" w:themeColor="text1"/>
        </w:rPr>
        <w:t>DANC 111</w:t>
      </w:r>
      <w:r w:rsidRPr="00946DC9">
        <w:rPr>
          <w:rFonts w:ascii="Times" w:hAnsi="Times"/>
          <w:i/>
          <w:iCs/>
          <w:color w:val="000000" w:themeColor="text1"/>
        </w:rPr>
        <w:t xml:space="preserve"> </w:t>
      </w:r>
      <w:r w:rsidRPr="004E38EF">
        <w:rPr>
          <w:rFonts w:ascii="Times" w:hAnsi="Times"/>
          <w:color w:val="000000" w:themeColor="text1"/>
        </w:rPr>
        <w:t>Introduction to Dance for</w:t>
      </w:r>
      <w:r w:rsidRPr="00946DC9">
        <w:rPr>
          <w:rFonts w:ascii="Times" w:hAnsi="Times"/>
          <w:i/>
          <w:iCs/>
          <w:color w:val="000000" w:themeColor="text1"/>
        </w:rPr>
        <w:t xml:space="preserve"> Arts &amp; Literature</w:t>
      </w:r>
      <w:r w:rsidR="000F4DBE">
        <w:rPr>
          <w:rFonts w:ascii="Times" w:hAnsi="Times"/>
          <w:i/>
          <w:iCs/>
          <w:color w:val="000000" w:themeColor="text1"/>
        </w:rPr>
        <w:t xml:space="preserve"> – approved</w:t>
      </w:r>
    </w:p>
    <w:p w14:paraId="403B2864" w14:textId="583EC715" w:rsidR="000F4DBE" w:rsidRPr="000F4DBE" w:rsidRDefault="000F4DBE" w:rsidP="000F4DBE">
      <w:pPr>
        <w:pStyle w:val="ListParagraph"/>
        <w:numPr>
          <w:ilvl w:val="2"/>
          <w:numId w:val="7"/>
        </w:numPr>
        <w:tabs>
          <w:tab w:val="left" w:pos="900"/>
        </w:tabs>
        <w:spacing w:before="0" w:beforeAutospacing="0" w:after="0" w:afterAutospacing="0" w:line="360" w:lineRule="auto"/>
        <w:rPr>
          <w:rFonts w:ascii="Times" w:hAnsi="Times"/>
          <w:i/>
          <w:iCs/>
          <w:color w:val="000000" w:themeColor="text1"/>
        </w:rPr>
      </w:pPr>
      <w:r>
        <w:rPr>
          <w:rFonts w:ascii="Times" w:hAnsi="Times"/>
          <w:color w:val="000000" w:themeColor="text1"/>
        </w:rPr>
        <w:t>Request them to clarify in the syllabus where critical analysis assignments come in</w:t>
      </w:r>
      <w:r w:rsidR="004E38EF">
        <w:rPr>
          <w:rFonts w:ascii="Times" w:hAnsi="Times"/>
          <w:color w:val="000000" w:themeColor="text1"/>
        </w:rPr>
        <w:t xml:space="preserve"> </w:t>
      </w:r>
    </w:p>
    <w:p w14:paraId="70C5759F" w14:textId="66E7B8DF" w:rsidR="00E962BF" w:rsidRPr="000F4DBE" w:rsidRDefault="00FC60E6" w:rsidP="000F4DBE">
      <w:pPr>
        <w:pStyle w:val="ListParagraph"/>
        <w:numPr>
          <w:ilvl w:val="1"/>
          <w:numId w:val="7"/>
        </w:numPr>
        <w:tabs>
          <w:tab w:val="left" w:pos="900"/>
        </w:tabs>
        <w:spacing w:before="0" w:beforeAutospacing="0" w:after="0" w:afterAutospacing="0" w:line="360" w:lineRule="auto"/>
        <w:ind w:left="1080"/>
        <w:rPr>
          <w:rFonts w:ascii="Times" w:hAnsi="Times"/>
          <w:i/>
          <w:iCs/>
          <w:color w:val="000000" w:themeColor="text1"/>
        </w:rPr>
      </w:pPr>
      <w:r w:rsidRPr="00946DC9">
        <w:rPr>
          <w:rFonts w:ascii="Times" w:hAnsi="Times"/>
          <w:color w:val="000000" w:themeColor="text1"/>
        </w:rPr>
        <w:t>L</w:t>
      </w:r>
      <w:r w:rsidR="00BD4BEC" w:rsidRPr="00946DC9">
        <w:rPr>
          <w:rFonts w:ascii="Times" w:hAnsi="Times"/>
          <w:color w:val="000000" w:themeColor="text1"/>
        </w:rPr>
        <w:t xml:space="preserve">ATN </w:t>
      </w:r>
      <w:r w:rsidRPr="00946DC9">
        <w:rPr>
          <w:rFonts w:ascii="Times" w:hAnsi="Times"/>
          <w:color w:val="000000" w:themeColor="text1"/>
        </w:rPr>
        <w:t>202 Vergil</w:t>
      </w:r>
      <w:r w:rsidR="00BD4BEC" w:rsidRPr="00946DC9">
        <w:rPr>
          <w:rStyle w:val="Hyperlink"/>
          <w:rFonts w:ascii="Times" w:hAnsi="Times"/>
          <w:color w:val="000000" w:themeColor="text1"/>
          <w:u w:val="none"/>
        </w:rPr>
        <w:t xml:space="preserve"> for </w:t>
      </w:r>
      <w:r w:rsidR="00BD4BEC" w:rsidRPr="00946DC9">
        <w:rPr>
          <w:rStyle w:val="Hyperlink"/>
          <w:rFonts w:ascii="Times" w:hAnsi="Times"/>
          <w:i/>
          <w:iCs/>
          <w:color w:val="000000" w:themeColor="text1"/>
          <w:u w:val="none"/>
        </w:rPr>
        <w:t>Global and Diverse Perspectiv</w:t>
      </w:r>
      <w:r w:rsidR="000F4DBE">
        <w:rPr>
          <w:rStyle w:val="Hyperlink"/>
          <w:rFonts w:ascii="Times" w:hAnsi="Times"/>
          <w:i/>
          <w:iCs/>
          <w:color w:val="000000" w:themeColor="text1"/>
          <w:u w:val="none"/>
        </w:rPr>
        <w:t>es - approved</w:t>
      </w:r>
    </w:p>
    <w:p w14:paraId="031D3095" w14:textId="5F6898C4" w:rsidR="00E962BF" w:rsidRDefault="00BD4BEC" w:rsidP="000C347A">
      <w:pPr>
        <w:pStyle w:val="ListParagraph"/>
        <w:numPr>
          <w:ilvl w:val="1"/>
          <w:numId w:val="7"/>
        </w:numPr>
        <w:tabs>
          <w:tab w:val="left" w:pos="900"/>
        </w:tabs>
        <w:spacing w:before="0" w:beforeAutospacing="0" w:after="0" w:afterAutospacing="0" w:line="360" w:lineRule="auto"/>
        <w:ind w:left="1080"/>
        <w:rPr>
          <w:rStyle w:val="Hyperlink"/>
          <w:rFonts w:ascii="Times" w:hAnsi="Times"/>
          <w:i/>
          <w:iCs/>
          <w:color w:val="000000" w:themeColor="text1"/>
          <w:u w:val="none"/>
        </w:rPr>
      </w:pPr>
      <w:r w:rsidRPr="00946DC9">
        <w:rPr>
          <w:rStyle w:val="Hyperlink"/>
          <w:rFonts w:ascii="Times" w:hAnsi="Times"/>
          <w:color w:val="000000" w:themeColor="text1"/>
          <w:u w:val="none"/>
        </w:rPr>
        <w:t xml:space="preserve">HISP 480 Professional Practice for </w:t>
      </w:r>
      <w:r w:rsidRPr="00946DC9">
        <w:rPr>
          <w:rStyle w:val="Hyperlink"/>
          <w:rFonts w:ascii="Times" w:hAnsi="Times"/>
          <w:i/>
          <w:iCs/>
          <w:color w:val="000000" w:themeColor="text1"/>
          <w:u w:val="none"/>
        </w:rPr>
        <w:t>After Mary Washington</w:t>
      </w:r>
      <w:r w:rsidR="000C347A">
        <w:rPr>
          <w:rStyle w:val="Hyperlink"/>
          <w:rFonts w:ascii="Times" w:hAnsi="Times"/>
          <w:i/>
          <w:iCs/>
          <w:color w:val="000000" w:themeColor="text1"/>
          <w:u w:val="none"/>
        </w:rPr>
        <w:t xml:space="preserve"> – approved</w:t>
      </w:r>
    </w:p>
    <w:p w14:paraId="3CC7ADA5" w14:textId="7EA53CFE" w:rsidR="00946DC9" w:rsidRPr="004C3503" w:rsidRDefault="000C347A" w:rsidP="004C3503">
      <w:pPr>
        <w:pStyle w:val="ListParagraph"/>
        <w:numPr>
          <w:ilvl w:val="2"/>
          <w:numId w:val="7"/>
        </w:numPr>
        <w:tabs>
          <w:tab w:val="left" w:pos="900"/>
        </w:tabs>
        <w:spacing w:before="0" w:beforeAutospacing="0" w:after="0" w:afterAutospacing="0" w:line="360" w:lineRule="auto"/>
        <w:rPr>
          <w:rFonts w:ascii="Times" w:hAnsi="Times"/>
          <w:i/>
          <w:iCs/>
          <w:color w:val="000000" w:themeColor="text1"/>
        </w:rPr>
      </w:pPr>
      <w:r>
        <w:rPr>
          <w:rStyle w:val="Hyperlink"/>
          <w:rFonts w:ascii="Times" w:hAnsi="Times"/>
          <w:color w:val="000000" w:themeColor="text1"/>
          <w:u w:val="none"/>
        </w:rPr>
        <w:t>Follow up to be sure all information is accurate on syllabus</w:t>
      </w:r>
      <w:r w:rsidR="004C3503">
        <w:rPr>
          <w:rStyle w:val="Hyperlink"/>
          <w:rFonts w:ascii="Times" w:hAnsi="Times"/>
          <w:color w:val="000000" w:themeColor="text1"/>
          <w:u w:val="none"/>
        </w:rPr>
        <w:t xml:space="preserve"> (i.e. Title IX contacts)</w:t>
      </w:r>
    </w:p>
    <w:p w14:paraId="017DFEAB" w14:textId="442A606C" w:rsidR="00DD52CC" w:rsidRDefault="00946DC9" w:rsidP="000F4DBE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imes" w:hAnsi="Times"/>
          <w:color w:val="000000"/>
        </w:rPr>
      </w:pPr>
      <w:r w:rsidRPr="000F4DBE">
        <w:rPr>
          <w:rFonts w:ascii="Times" w:hAnsi="Times"/>
          <w:color w:val="000000"/>
        </w:rPr>
        <w:t>Spring</w:t>
      </w:r>
      <w:r w:rsidR="00DD52CC" w:rsidRPr="000F4DBE">
        <w:rPr>
          <w:rFonts w:ascii="Times" w:hAnsi="Times"/>
          <w:color w:val="000000"/>
        </w:rPr>
        <w:t xml:space="preserve"> </w:t>
      </w:r>
      <w:r w:rsidRPr="000F4DBE">
        <w:rPr>
          <w:rFonts w:ascii="Times" w:hAnsi="Times"/>
          <w:color w:val="000000"/>
        </w:rPr>
        <w:t>M</w:t>
      </w:r>
      <w:r w:rsidR="00DD52CC" w:rsidRPr="000F4DBE">
        <w:rPr>
          <w:rFonts w:ascii="Times" w:hAnsi="Times"/>
          <w:color w:val="000000"/>
        </w:rPr>
        <w:t>eeting</w:t>
      </w:r>
      <w:r w:rsidRPr="000F4DBE">
        <w:rPr>
          <w:rFonts w:ascii="Times" w:hAnsi="Times"/>
          <w:color w:val="000000"/>
        </w:rPr>
        <w:t>s</w:t>
      </w:r>
      <w:r w:rsidR="00DD52CC" w:rsidRPr="000F4DBE">
        <w:rPr>
          <w:rFonts w:ascii="Times" w:hAnsi="Times"/>
          <w:color w:val="000000"/>
        </w:rPr>
        <w:t xml:space="preserve">: </w:t>
      </w:r>
      <w:r w:rsidR="00BD4BEC" w:rsidRPr="000F4DBE">
        <w:rPr>
          <w:rFonts w:ascii="Times" w:hAnsi="Times"/>
          <w:color w:val="000000"/>
        </w:rPr>
        <w:t>Day/Times TBD</w:t>
      </w:r>
      <w:r w:rsidR="000F4DBE" w:rsidRPr="000F4DBE">
        <w:rPr>
          <w:rFonts w:ascii="Times" w:hAnsi="Times"/>
          <w:color w:val="000000"/>
        </w:rPr>
        <w:t xml:space="preserve">  Mondays at 4:30pm</w:t>
      </w:r>
    </w:p>
    <w:p w14:paraId="28C1E5B4" w14:textId="6B29CFF4" w:rsidR="000F4DBE" w:rsidRPr="000F4DBE" w:rsidRDefault="004C3503" w:rsidP="000F4DBE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Designated Brooke as GE committee chair to assist Kevin Caffrey with catalog language for courses that have been designated as Gen Eds</w:t>
      </w:r>
    </w:p>
    <w:p w14:paraId="1654D9D1" w14:textId="3347E11C" w:rsidR="00F647B7" w:rsidRPr="00946DC9" w:rsidRDefault="007A6729" w:rsidP="00946DC9">
      <w:pPr>
        <w:tabs>
          <w:tab w:val="left" w:pos="144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Adjourned at </w:t>
      </w:r>
      <w:r w:rsidR="00CB0AE6">
        <w:rPr>
          <w:rFonts w:ascii="Times" w:hAnsi="Times"/>
          <w:color w:val="000000"/>
        </w:rPr>
        <w:t>5:35pm</w:t>
      </w:r>
    </w:p>
    <w:sectPr w:rsidR="00F647B7" w:rsidRPr="0094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﷽﷽﷽﷽﷽﷽쎽述ĝ㞠⒋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E70"/>
    <w:multiLevelType w:val="hybridMultilevel"/>
    <w:tmpl w:val="12A6BE94"/>
    <w:lvl w:ilvl="0" w:tplc="F970FE0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F5D1DB6"/>
    <w:multiLevelType w:val="hybridMultilevel"/>
    <w:tmpl w:val="C56E8D3C"/>
    <w:lvl w:ilvl="0" w:tplc="DFBE154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B2D197C"/>
    <w:multiLevelType w:val="hybridMultilevel"/>
    <w:tmpl w:val="A4804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444533"/>
    <w:multiLevelType w:val="hybridMultilevel"/>
    <w:tmpl w:val="51B05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043D4E">
      <w:start w:val="1"/>
      <w:numFmt w:val="lowerRoman"/>
      <w:lvlText w:val="%2)"/>
      <w:lvlJc w:val="left"/>
      <w:pPr>
        <w:ind w:left="1800" w:hanging="720"/>
      </w:pPr>
      <w:rPr>
        <w:rFonts w:ascii="Times" w:hAnsi="Times" w:hint="default"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13BE0"/>
    <w:multiLevelType w:val="hybridMultilevel"/>
    <w:tmpl w:val="D4A42FBC"/>
    <w:lvl w:ilvl="0" w:tplc="3650F9E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E7377"/>
    <w:multiLevelType w:val="hybridMultilevel"/>
    <w:tmpl w:val="EDBE33EC"/>
    <w:lvl w:ilvl="0" w:tplc="DBDC278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8A30434"/>
    <w:multiLevelType w:val="hybridMultilevel"/>
    <w:tmpl w:val="055AB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A4E3E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D0"/>
    <w:rsid w:val="000436E4"/>
    <w:rsid w:val="000C347A"/>
    <w:rsid w:val="000F4DBE"/>
    <w:rsid w:val="00135E30"/>
    <w:rsid w:val="001730AF"/>
    <w:rsid w:val="002816DB"/>
    <w:rsid w:val="002F7F15"/>
    <w:rsid w:val="00397C13"/>
    <w:rsid w:val="003B77D8"/>
    <w:rsid w:val="004C3503"/>
    <w:rsid w:val="004E38EF"/>
    <w:rsid w:val="0052026D"/>
    <w:rsid w:val="0064275E"/>
    <w:rsid w:val="00695F5E"/>
    <w:rsid w:val="00742FD0"/>
    <w:rsid w:val="007A6729"/>
    <w:rsid w:val="00851DBE"/>
    <w:rsid w:val="008E139B"/>
    <w:rsid w:val="00946DC9"/>
    <w:rsid w:val="009905AA"/>
    <w:rsid w:val="009E7D0E"/>
    <w:rsid w:val="00B2077E"/>
    <w:rsid w:val="00B22D2B"/>
    <w:rsid w:val="00B77BB8"/>
    <w:rsid w:val="00BD4BEC"/>
    <w:rsid w:val="00CB0AE6"/>
    <w:rsid w:val="00D41800"/>
    <w:rsid w:val="00DD52CC"/>
    <w:rsid w:val="00E318B0"/>
    <w:rsid w:val="00E962BF"/>
    <w:rsid w:val="00F647B7"/>
    <w:rsid w:val="00FA7E55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76078"/>
  <w15:chartTrackingRefBased/>
  <w15:docId w15:val="{F5155635-A550-1443-ABF2-93CB4D95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20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6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36E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7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nvas.umw.edu/courses/967136/files/folder/2020-2021/Dec%207%20Meeting?preview=903869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Di Lauro (bdilauro)</dc:creator>
  <cp:keywords/>
  <dc:description/>
  <cp:lastModifiedBy>Courtney Clayton (cclayton)</cp:lastModifiedBy>
  <cp:revision>2</cp:revision>
  <dcterms:created xsi:type="dcterms:W3CDTF">2021-02-15T16:27:00Z</dcterms:created>
  <dcterms:modified xsi:type="dcterms:W3CDTF">2021-02-15T16:27:00Z</dcterms:modified>
</cp:coreProperties>
</file>