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AA71" w14:textId="0BBE1567" w:rsidR="00B80C7C" w:rsidRPr="00517302" w:rsidRDefault="00B80C7C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233E1CDC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2DBE9EA2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01F34322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1647BAFB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Education Committee</w:t>
      </w:r>
    </w:p>
    <w:p w14:paraId="58DCE940" w14:textId="446AC07A" w:rsidR="000070B3" w:rsidRPr="000070B3" w:rsidRDefault="00E36415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December 7</w:t>
      </w:r>
      <w:r w:rsidRPr="00E364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0070B3"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2020</w:t>
      </w:r>
    </w:p>
    <w:p w14:paraId="2DED33B0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7FE4AEF1" w14:textId="77777777" w:rsidR="000070B3" w:rsidRPr="000070B3" w:rsidRDefault="000070B3" w:rsidP="000070B3">
      <w:pPr>
        <w:tabs>
          <w:tab w:val="left" w:pos="144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CF36E0" w14:textId="761CB501" w:rsidR="00E36415" w:rsidRPr="000C347A" w:rsidRDefault="00E36415" w:rsidP="00E36415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contextualSpacing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Curriculum Proposals</w:t>
      </w:r>
      <w:r>
        <w:rPr>
          <w:rFonts w:ascii="Times" w:hAnsi="Times"/>
          <w:color w:val="000000"/>
        </w:rPr>
        <w:t xml:space="preserve"> Approved</w:t>
      </w:r>
      <w:r>
        <w:rPr>
          <w:rFonts w:ascii="Times" w:hAnsi="Times"/>
          <w:color w:val="000000"/>
        </w:rPr>
        <w:t>:</w:t>
      </w:r>
    </w:p>
    <w:p w14:paraId="2478FFA0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COMM 460 Seminar in Digital Rhetoric 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After Mary Washington-  approved</w:t>
      </w:r>
    </w:p>
    <w:p w14:paraId="50F36535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Style w:val="Hyperlink"/>
          <w:rFonts w:ascii="Times" w:hAnsi="Times"/>
          <w:color w:val="000000" w:themeColor="text1"/>
          <w:u w:val="none"/>
        </w:rPr>
      </w:pP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CLAS 302 Democracy &amp; Revolution in Ancient Athens 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Community Engagement – approved as CE and DGP</w:t>
      </w:r>
    </w:p>
    <w:p w14:paraId="247E720E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Style w:val="Hyperlink"/>
          <w:rFonts w:ascii="Times" w:hAnsi="Times"/>
          <w:color w:val="000000" w:themeColor="text1"/>
          <w:u w:val="none"/>
        </w:rPr>
      </w:pP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THEA 250 Fashion History 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Humanities – approved</w:t>
      </w:r>
    </w:p>
    <w:p w14:paraId="33CE465F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Style w:val="Hyperlink"/>
          <w:rFonts w:ascii="Times" w:hAnsi="Times"/>
          <w:color w:val="000000" w:themeColor="text1"/>
          <w:u w:val="none"/>
        </w:rPr>
      </w:pP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THEA 251 Fashion History 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Humanities – approved</w:t>
      </w:r>
    </w:p>
    <w:p w14:paraId="26548AD9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 w:rsidRPr="00E36415">
        <w:rPr>
          <w:rFonts w:ascii="Times" w:hAnsi="Times"/>
          <w:color w:val="000000" w:themeColor="text1"/>
        </w:rPr>
        <w:t>GREK 202 Homer</w:t>
      </w: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 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Global and Diverse Perspectives - approved</w:t>
      </w:r>
    </w:p>
    <w:p w14:paraId="145F71C3" w14:textId="77777777" w:rsid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Fonts w:ascii="Times" w:hAnsi="Times"/>
          <w:i/>
          <w:iCs/>
          <w:color w:val="000000" w:themeColor="text1"/>
        </w:rPr>
      </w:pPr>
      <w:r w:rsidRPr="00946DC9">
        <w:rPr>
          <w:rFonts w:ascii="Times" w:hAnsi="Times"/>
          <w:color w:val="000000" w:themeColor="text1"/>
        </w:rPr>
        <w:t>DANC 111</w:t>
      </w:r>
      <w:r w:rsidRPr="00946DC9">
        <w:rPr>
          <w:rFonts w:ascii="Times" w:hAnsi="Times"/>
          <w:i/>
          <w:iCs/>
          <w:color w:val="000000" w:themeColor="text1"/>
        </w:rPr>
        <w:t xml:space="preserve"> Introduction to Dance </w:t>
      </w:r>
      <w:r w:rsidRPr="00E36415">
        <w:rPr>
          <w:rFonts w:ascii="Times" w:hAnsi="Times"/>
          <w:color w:val="000000" w:themeColor="text1"/>
        </w:rPr>
        <w:t>for</w:t>
      </w:r>
      <w:r w:rsidRPr="00946DC9">
        <w:rPr>
          <w:rFonts w:ascii="Times" w:hAnsi="Times"/>
          <w:i/>
          <w:iCs/>
          <w:color w:val="000000" w:themeColor="text1"/>
        </w:rPr>
        <w:t xml:space="preserve"> Arts &amp; Literature</w:t>
      </w:r>
      <w:r>
        <w:rPr>
          <w:rFonts w:ascii="Times" w:hAnsi="Times"/>
          <w:i/>
          <w:iCs/>
          <w:color w:val="000000" w:themeColor="text1"/>
        </w:rPr>
        <w:t xml:space="preserve"> – approved</w:t>
      </w:r>
    </w:p>
    <w:p w14:paraId="7A673FAD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Fonts w:ascii="Times" w:hAnsi="Times"/>
          <w:i/>
          <w:iCs/>
          <w:color w:val="000000" w:themeColor="text1"/>
        </w:rPr>
      </w:pPr>
      <w:r w:rsidRPr="00946DC9">
        <w:rPr>
          <w:rFonts w:ascii="Times" w:hAnsi="Times"/>
          <w:color w:val="000000" w:themeColor="text1"/>
        </w:rPr>
        <w:t xml:space="preserve">LATN 202 </w:t>
      </w:r>
      <w:r w:rsidRPr="00E36415">
        <w:rPr>
          <w:rFonts w:ascii="Times" w:hAnsi="Times"/>
          <w:i/>
          <w:iCs/>
          <w:color w:val="000000" w:themeColor="text1"/>
        </w:rPr>
        <w:t>Vergil</w:t>
      </w:r>
      <w:r w:rsidRPr="00946DC9">
        <w:rPr>
          <w:rStyle w:val="Hyperlink"/>
          <w:rFonts w:ascii="Times" w:hAnsi="Times"/>
          <w:color w:val="000000" w:themeColor="text1"/>
        </w:rPr>
        <w:t xml:space="preserve"> </w:t>
      </w: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Global and Diverse Perspectives - approved</w:t>
      </w:r>
    </w:p>
    <w:p w14:paraId="6602C69B" w14:textId="77777777" w:rsidR="00E36415" w:rsidRPr="00E36415" w:rsidRDefault="00E36415" w:rsidP="00E36415">
      <w:pPr>
        <w:pStyle w:val="ListParagraph"/>
        <w:numPr>
          <w:ilvl w:val="1"/>
          <w:numId w:val="10"/>
        </w:numPr>
        <w:tabs>
          <w:tab w:val="left" w:pos="900"/>
        </w:tabs>
        <w:spacing w:after="0" w:line="360" w:lineRule="auto"/>
        <w:ind w:left="1080"/>
        <w:contextualSpacing w:val="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HISP 480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Professional Practice</w:t>
      </w:r>
      <w:r w:rsidRPr="00E36415">
        <w:rPr>
          <w:rStyle w:val="Hyperlink"/>
          <w:rFonts w:ascii="Times" w:hAnsi="Times"/>
          <w:color w:val="000000" w:themeColor="text1"/>
          <w:u w:val="none"/>
        </w:rPr>
        <w:t xml:space="preserve"> for </w:t>
      </w:r>
      <w:r w:rsidRPr="00E36415">
        <w:rPr>
          <w:rStyle w:val="Hyperlink"/>
          <w:rFonts w:ascii="Times" w:hAnsi="Times"/>
          <w:i/>
          <w:iCs/>
          <w:color w:val="000000" w:themeColor="text1"/>
          <w:u w:val="none"/>
        </w:rPr>
        <w:t>After Mary Washington – approved</w:t>
      </w:r>
    </w:p>
    <w:p w14:paraId="6BD3ECF8" w14:textId="4E66D62C" w:rsidR="009E0697" w:rsidRPr="00E36415" w:rsidRDefault="009E0697" w:rsidP="00E36415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9E0697" w:rsidRPr="00E36415" w:rsidSect="00136157">
      <w:pgSz w:w="12240" w:h="15840"/>
      <w:pgMar w:top="630" w:right="54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145A" w14:textId="77777777" w:rsidR="00AF5D90" w:rsidRDefault="00AF5D90" w:rsidP="009752E5">
      <w:pPr>
        <w:spacing w:after="0" w:line="240" w:lineRule="auto"/>
      </w:pPr>
      <w:r>
        <w:separator/>
      </w:r>
    </w:p>
  </w:endnote>
  <w:endnote w:type="continuationSeparator" w:id="0">
    <w:p w14:paraId="115E0F45" w14:textId="77777777" w:rsidR="00AF5D90" w:rsidRDefault="00AF5D90" w:rsidP="0097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1360" w14:textId="77777777" w:rsidR="00AF5D90" w:rsidRDefault="00AF5D90" w:rsidP="009752E5">
      <w:pPr>
        <w:spacing w:after="0" w:line="240" w:lineRule="auto"/>
      </w:pPr>
      <w:r>
        <w:separator/>
      </w:r>
    </w:p>
  </w:footnote>
  <w:footnote w:type="continuationSeparator" w:id="0">
    <w:p w14:paraId="6E9A1650" w14:textId="77777777" w:rsidR="00AF5D90" w:rsidRDefault="00AF5D90" w:rsidP="0097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70"/>
    <w:multiLevelType w:val="hybridMultilevel"/>
    <w:tmpl w:val="AF7EEB7A"/>
    <w:lvl w:ilvl="0" w:tplc="30E06F7E">
      <w:start w:val="1"/>
      <w:numFmt w:val="lowerLetter"/>
      <w:lvlText w:val="%1."/>
      <w:lvlJc w:val="left"/>
      <w:pPr>
        <w:ind w:left="120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4D77C06"/>
    <w:multiLevelType w:val="hybridMultilevel"/>
    <w:tmpl w:val="4EC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533"/>
    <w:multiLevelType w:val="hybridMultilevel"/>
    <w:tmpl w:val="51B0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3D4E">
      <w:start w:val="1"/>
      <w:numFmt w:val="lowerRoman"/>
      <w:lvlText w:val="%2)"/>
      <w:lvlJc w:val="left"/>
      <w:pPr>
        <w:ind w:left="1800" w:hanging="720"/>
      </w:pPr>
      <w:rPr>
        <w:rFonts w:ascii="Times" w:hAnsi="Times"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1E3"/>
    <w:multiLevelType w:val="hybridMultilevel"/>
    <w:tmpl w:val="7682C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9E7377"/>
    <w:multiLevelType w:val="hybridMultilevel"/>
    <w:tmpl w:val="2D2699A4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4935A9D"/>
    <w:multiLevelType w:val="hybridMultilevel"/>
    <w:tmpl w:val="FC5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57B35"/>
    <w:multiLevelType w:val="hybridMultilevel"/>
    <w:tmpl w:val="DAC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30434"/>
    <w:multiLevelType w:val="hybridMultilevel"/>
    <w:tmpl w:val="055A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4E3E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FB5356"/>
    <w:multiLevelType w:val="hybridMultilevel"/>
    <w:tmpl w:val="B66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78F"/>
    <w:multiLevelType w:val="hybridMultilevel"/>
    <w:tmpl w:val="48F0A58E"/>
    <w:lvl w:ilvl="0" w:tplc="9EDE23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9B"/>
    <w:rsid w:val="000070B3"/>
    <w:rsid w:val="00017F02"/>
    <w:rsid w:val="00027EE5"/>
    <w:rsid w:val="00035DA7"/>
    <w:rsid w:val="00037328"/>
    <w:rsid w:val="00040A7F"/>
    <w:rsid w:val="0004217E"/>
    <w:rsid w:val="00091A98"/>
    <w:rsid w:val="000B36AF"/>
    <w:rsid w:val="000C1361"/>
    <w:rsid w:val="000C1CC4"/>
    <w:rsid w:val="00120318"/>
    <w:rsid w:val="00123887"/>
    <w:rsid w:val="00136157"/>
    <w:rsid w:val="00137554"/>
    <w:rsid w:val="001849FA"/>
    <w:rsid w:val="0018679D"/>
    <w:rsid w:val="001F6C5D"/>
    <w:rsid w:val="00242BCA"/>
    <w:rsid w:val="00260D7A"/>
    <w:rsid w:val="002740BC"/>
    <w:rsid w:val="002C5722"/>
    <w:rsid w:val="002F4056"/>
    <w:rsid w:val="002F40B7"/>
    <w:rsid w:val="00317FD3"/>
    <w:rsid w:val="00325E58"/>
    <w:rsid w:val="003511F7"/>
    <w:rsid w:val="003D71E6"/>
    <w:rsid w:val="003F2496"/>
    <w:rsid w:val="00402B89"/>
    <w:rsid w:val="004410AE"/>
    <w:rsid w:val="00517302"/>
    <w:rsid w:val="00521BDB"/>
    <w:rsid w:val="005C6979"/>
    <w:rsid w:val="005D06D1"/>
    <w:rsid w:val="0063414F"/>
    <w:rsid w:val="006F3AFF"/>
    <w:rsid w:val="00714C04"/>
    <w:rsid w:val="00754E59"/>
    <w:rsid w:val="00771F9B"/>
    <w:rsid w:val="00775522"/>
    <w:rsid w:val="00793122"/>
    <w:rsid w:val="007A4F5C"/>
    <w:rsid w:val="008255E2"/>
    <w:rsid w:val="008312EE"/>
    <w:rsid w:val="00840157"/>
    <w:rsid w:val="0089183B"/>
    <w:rsid w:val="008E4463"/>
    <w:rsid w:val="00926420"/>
    <w:rsid w:val="00960F24"/>
    <w:rsid w:val="009752E5"/>
    <w:rsid w:val="009B7E14"/>
    <w:rsid w:val="009D3B52"/>
    <w:rsid w:val="009E0697"/>
    <w:rsid w:val="009F145B"/>
    <w:rsid w:val="00A3389E"/>
    <w:rsid w:val="00A45B7E"/>
    <w:rsid w:val="00A64E14"/>
    <w:rsid w:val="00AF5D90"/>
    <w:rsid w:val="00B22F92"/>
    <w:rsid w:val="00B4703A"/>
    <w:rsid w:val="00B80C7C"/>
    <w:rsid w:val="00B87DF1"/>
    <w:rsid w:val="00B9651F"/>
    <w:rsid w:val="00BB0EB3"/>
    <w:rsid w:val="00BB690C"/>
    <w:rsid w:val="00C02049"/>
    <w:rsid w:val="00C25BC7"/>
    <w:rsid w:val="00C3294A"/>
    <w:rsid w:val="00C6521E"/>
    <w:rsid w:val="00C67A18"/>
    <w:rsid w:val="00C90622"/>
    <w:rsid w:val="00CD10A5"/>
    <w:rsid w:val="00CF4C29"/>
    <w:rsid w:val="00CF6093"/>
    <w:rsid w:val="00D04448"/>
    <w:rsid w:val="00D35560"/>
    <w:rsid w:val="00D37057"/>
    <w:rsid w:val="00DB5D5F"/>
    <w:rsid w:val="00DC1292"/>
    <w:rsid w:val="00DE4FA2"/>
    <w:rsid w:val="00DF766F"/>
    <w:rsid w:val="00E2044F"/>
    <w:rsid w:val="00E218C2"/>
    <w:rsid w:val="00E26FF0"/>
    <w:rsid w:val="00E3149C"/>
    <w:rsid w:val="00E36415"/>
    <w:rsid w:val="00E37DB1"/>
    <w:rsid w:val="00F11453"/>
    <w:rsid w:val="00FB5E2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AE89"/>
  <w15:docId w15:val="{976338A2-120F-4C82-B7CB-9C136F5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E5"/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E5"/>
  </w:style>
  <w:style w:type="paragraph" w:styleId="ListParagraph">
    <w:name w:val="List Paragraph"/>
    <w:basedOn w:val="Normal"/>
    <w:uiPriority w:val="34"/>
    <w:qFormat/>
    <w:rsid w:val="00007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Courtney Clayton (cclayton)</cp:lastModifiedBy>
  <cp:revision>2</cp:revision>
  <dcterms:created xsi:type="dcterms:W3CDTF">2021-01-26T18:52:00Z</dcterms:created>
  <dcterms:modified xsi:type="dcterms:W3CDTF">2021-01-26T18:52:00Z</dcterms:modified>
</cp:coreProperties>
</file>