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453F" w14:textId="77777777" w:rsidR="009827AB" w:rsidRDefault="007A784E">
      <w:pPr>
        <w:rPr>
          <w:rFonts w:ascii="Times" w:hAnsi="Times"/>
          <w:b/>
          <w:bCs/>
        </w:rPr>
      </w:pPr>
      <w:r w:rsidRPr="00686360">
        <w:rPr>
          <w:rFonts w:ascii="Times" w:hAnsi="Times"/>
          <w:b/>
          <w:bCs/>
        </w:rPr>
        <w:t>University Academic Affairs Committee</w:t>
      </w:r>
      <w:r w:rsidR="00686360">
        <w:rPr>
          <w:rFonts w:ascii="Times" w:hAnsi="Times"/>
          <w:b/>
          <w:bCs/>
        </w:rPr>
        <w:t xml:space="preserve"> </w:t>
      </w:r>
    </w:p>
    <w:p w14:paraId="58C66A1C" w14:textId="77777777" w:rsidR="00C04033" w:rsidRDefault="00C04033">
      <w:pPr>
        <w:rPr>
          <w:rFonts w:ascii="Times" w:hAnsi="Times"/>
        </w:rPr>
      </w:pPr>
    </w:p>
    <w:p w14:paraId="4EE1A77C" w14:textId="24F5A373" w:rsidR="00C04033" w:rsidRPr="00C04033" w:rsidRDefault="00C04033">
      <w:pPr>
        <w:rPr>
          <w:rFonts w:ascii="Cambria Math" w:hAnsi="Cambria Math"/>
        </w:rPr>
      </w:pPr>
      <w:r w:rsidRPr="00DF4B4E">
        <w:rPr>
          <w:rFonts w:ascii="Times" w:hAnsi="Times"/>
          <w:b/>
          <w:bCs/>
        </w:rPr>
        <w:t>AGENDA</w:t>
      </w:r>
      <w:r>
        <w:rPr>
          <w:rFonts w:ascii="Times" w:hAnsi="Times"/>
        </w:rPr>
        <w:t xml:space="preserve"> </w:t>
      </w:r>
      <w:r w:rsidR="00BA224D">
        <w:rPr>
          <w:rFonts w:ascii="Cambria Math" w:hAnsi="Cambria Math"/>
        </w:rPr>
        <w:t>Nov</w:t>
      </w:r>
      <w:r>
        <w:rPr>
          <w:rFonts w:ascii="Cambria Math" w:hAnsi="Cambria Math"/>
        </w:rPr>
        <w:t>.</w:t>
      </w:r>
      <w:r w:rsidR="00334F09">
        <w:rPr>
          <w:rFonts w:ascii="Cambria Math" w:hAnsi="Cambria Math"/>
        </w:rPr>
        <w:t xml:space="preserve"> </w:t>
      </w:r>
      <w:r w:rsidR="00586FB8">
        <w:rPr>
          <w:rFonts w:ascii="Cambria Math" w:hAnsi="Cambria Math"/>
        </w:rPr>
        <w:t>5, 2020</w:t>
      </w:r>
    </w:p>
    <w:p w14:paraId="41E32ECB" w14:textId="77777777" w:rsidR="007A784E" w:rsidRPr="00686360" w:rsidRDefault="007A784E">
      <w:pPr>
        <w:rPr>
          <w:rFonts w:ascii="Times" w:hAnsi="Times"/>
        </w:rPr>
      </w:pPr>
    </w:p>
    <w:p w14:paraId="4386E70E" w14:textId="77777777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hAnsi="Times"/>
          <w:u w:val="single"/>
        </w:rPr>
        <w:t>Members</w:t>
      </w:r>
      <w:r w:rsidRPr="00686360">
        <w:rPr>
          <w:rFonts w:ascii="Times" w:hAnsi="Times"/>
        </w:rPr>
        <w:t xml:space="preserve">: </w:t>
      </w:r>
      <w:r w:rsidR="00C04033" w:rsidRPr="00686360">
        <w:rPr>
          <w:rFonts w:ascii="Times" w:hAnsi="Times"/>
        </w:rPr>
        <w:t>(2020-2021)</w:t>
      </w:r>
    </w:p>
    <w:p w14:paraId="295ADE9A" w14:textId="77777777" w:rsidR="00436D04" w:rsidRPr="004737FB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Paul D. Fallon, Associate Professor, English &amp; Linguistics, CAS. At large. </w:t>
      </w:r>
      <w:r w:rsidRPr="00686360">
        <w:rPr>
          <w:rFonts w:ascii="Times" w:eastAsia="Times New Roman" w:hAnsi="Times" w:cs="Arial"/>
          <w:i/>
          <w:iCs/>
          <w:color w:val="000000"/>
          <w:lang w:eastAsia="zh-CN" w:bidi="hi-IN"/>
        </w:rPr>
        <w:t>Chair</w:t>
      </w:r>
      <w:r w:rsidRPr="004737FB">
        <w:rPr>
          <w:rFonts w:ascii="Times" w:eastAsia="Times New Roman" w:hAnsi="Times" w:cs="Arial"/>
          <w:color w:val="000000"/>
          <w:lang w:eastAsia="zh-CN" w:bidi="hi-IN"/>
        </w:rPr>
        <w:t xml:space="preserve"> </w:t>
      </w:r>
    </w:p>
    <w:p w14:paraId="1E1A7D9C" w14:textId="77777777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4737FB">
        <w:rPr>
          <w:rFonts w:ascii="Times" w:eastAsia="Times New Roman" w:hAnsi="Times" w:cs="Arial"/>
          <w:color w:val="000000"/>
          <w:lang w:eastAsia="zh-CN" w:bidi="hi-IN"/>
        </w:rPr>
        <w:t xml:space="preserve">Shumona Dasgupta, Associate Professor, English &amp; Linguistics, CAS. </w:t>
      </w:r>
      <w:r w:rsidRPr="00686360">
        <w:rPr>
          <w:rFonts w:ascii="Times" w:eastAsia="Times New Roman" w:hAnsi="Times" w:cs="Arial"/>
          <w:i/>
          <w:iCs/>
          <w:color w:val="000000"/>
          <w:lang w:eastAsia="zh-CN" w:bidi="hi-IN"/>
        </w:rPr>
        <w:t>Secretary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 </w:t>
      </w:r>
    </w:p>
    <w:p w14:paraId="79517DF8" w14:textId="77777777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Michael Benson, Assistant Professor, Theater, CAS. At large.</w:t>
      </w:r>
    </w:p>
    <w:p w14:paraId="465A8B0E" w14:textId="4DA09B99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Kim Gower, Assistant Professor, COB</w:t>
      </w:r>
    </w:p>
    <w:p w14:paraId="1A956A96" w14:textId="77777777" w:rsidR="00436D04" w:rsidRPr="004737FB" w:rsidRDefault="00436D04" w:rsidP="00436D04">
      <w:pPr>
        <w:rPr>
          <w:rFonts w:ascii="Times" w:eastAsia="Times New Roman" w:hAnsi="Times" w:cs="Times New Roman"/>
          <w:lang w:eastAsia="zh-CN" w:bidi="hi-IN"/>
        </w:rPr>
      </w:pPr>
      <w:r w:rsidRPr="004737FB">
        <w:rPr>
          <w:rFonts w:ascii="Times" w:eastAsia="Times New Roman" w:hAnsi="Times" w:cs="Arial"/>
          <w:color w:val="000000"/>
          <w:lang w:eastAsia="zh-CN" w:bidi="hi-IN"/>
        </w:rPr>
        <w:t>Jane Huffman, Associate Professor, COE </w:t>
      </w:r>
    </w:p>
    <w:p w14:paraId="7126AF71" w14:textId="77777777" w:rsidR="00436D04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3403C7">
        <w:rPr>
          <w:rFonts w:ascii="Times" w:eastAsia="Times New Roman" w:hAnsi="Times" w:cs="Arial"/>
          <w:i/>
          <w:iCs/>
          <w:color w:val="000000"/>
          <w:lang w:eastAsia="zh-CN" w:bidi="hi-IN"/>
        </w:rPr>
        <w:t>Ex officio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 members (or their designees): </w:t>
      </w:r>
    </w:p>
    <w:p w14:paraId="74256FAB" w14:textId="77777777" w:rsidR="00436D04" w:rsidRPr="00686360" w:rsidRDefault="00686360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Provost (</w:t>
      </w:r>
      <w:r w:rsidR="00436D04" w:rsidRPr="00686360">
        <w:rPr>
          <w:rFonts w:ascii="Times" w:eastAsia="Times New Roman" w:hAnsi="Times" w:cs="Arial"/>
          <w:color w:val="000000"/>
          <w:lang w:eastAsia="zh-CN" w:bidi="hi-IN"/>
        </w:rPr>
        <w:t xml:space="preserve">Associate Provost for Academic Affairs John Morello) </w:t>
      </w:r>
    </w:p>
    <w:p w14:paraId="5B39E96E" w14:textId="77777777" w:rsidR="00686360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Vice President for Enrollment Management (Kimberley Buster-Williams)</w:t>
      </w:r>
    </w:p>
    <w:p w14:paraId="57BD19F8" w14:textId="77777777" w:rsidR="00686360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>Registrar (Rita Dunston)</w:t>
      </w:r>
    </w:p>
    <w:p w14:paraId="0C9A2659" w14:textId="77777777" w:rsidR="00686360" w:rsidRPr="00686360" w:rsidRDefault="00436D04" w:rsidP="00436D04">
      <w:pPr>
        <w:rPr>
          <w:rFonts w:ascii="Times" w:eastAsia="Times New Roman" w:hAnsi="Times" w:cs="Arial"/>
          <w:color w:val="000000"/>
          <w:lang w:eastAsia="zh-CN" w:bidi="hi-IN"/>
        </w:rPr>
      </w:pP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Associate Provost for Academic Engagement and Student Success (Timothy O’Donnell). </w:t>
      </w:r>
    </w:p>
    <w:p w14:paraId="7096A5C2" w14:textId="77777777" w:rsidR="00586FB8" w:rsidRDefault="00586FB8">
      <w:pPr>
        <w:rPr>
          <w:rFonts w:ascii="Times" w:eastAsia="Times New Roman" w:hAnsi="Times" w:cs="Arial"/>
          <w:color w:val="000000"/>
          <w:lang w:eastAsia="zh-CN" w:bidi="hi-IN"/>
        </w:rPr>
      </w:pPr>
    </w:p>
    <w:p w14:paraId="08038491" w14:textId="257E1274" w:rsidR="007A784E" w:rsidRPr="001E59A0" w:rsidRDefault="007A784E">
      <w:pPr>
        <w:rPr>
          <w:rFonts w:ascii="Times" w:hAnsi="Times"/>
          <w:b/>
          <w:bCs/>
        </w:rPr>
      </w:pPr>
      <w:r w:rsidRPr="001E59A0">
        <w:rPr>
          <w:rFonts w:ascii="Times" w:hAnsi="Times"/>
          <w:b/>
          <w:bCs/>
        </w:rPr>
        <w:t>Agenda</w:t>
      </w:r>
    </w:p>
    <w:p w14:paraId="0A0169DF" w14:textId="77777777" w:rsidR="00436D04" w:rsidRPr="00686360" w:rsidRDefault="00436D04">
      <w:pPr>
        <w:rPr>
          <w:rFonts w:ascii="Times" w:hAnsi="Times"/>
        </w:rPr>
      </w:pPr>
    </w:p>
    <w:p w14:paraId="73475684" w14:textId="3A8E7666" w:rsidR="00F67033" w:rsidRDefault="00F67033" w:rsidP="001E59A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Call to Order</w:t>
      </w:r>
      <w:r w:rsidR="000B7708">
        <w:rPr>
          <w:rFonts w:ascii="Times" w:hAnsi="Times"/>
        </w:rPr>
        <w:t>: 3:17pm</w:t>
      </w:r>
    </w:p>
    <w:p w14:paraId="12CF033C" w14:textId="77777777" w:rsidR="00B27B5B" w:rsidRPr="00B27B5B" w:rsidRDefault="00B27B5B" w:rsidP="00B27B5B">
      <w:pPr>
        <w:ind w:left="360"/>
        <w:rPr>
          <w:rFonts w:ascii="Times" w:hAnsi="Times"/>
        </w:rPr>
      </w:pPr>
    </w:p>
    <w:p w14:paraId="2ABBE340" w14:textId="77777777" w:rsidR="00F67033" w:rsidRDefault="00F67033" w:rsidP="001E59A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Meeting Minutes</w:t>
      </w:r>
      <w:r w:rsidR="00803A52">
        <w:rPr>
          <w:rFonts w:ascii="Times" w:hAnsi="Times"/>
        </w:rPr>
        <w:t xml:space="preserve"> (previously approved online)</w:t>
      </w:r>
    </w:p>
    <w:p w14:paraId="0509C88C" w14:textId="77777777" w:rsidR="00F67033" w:rsidRDefault="00F67033" w:rsidP="00B27B5B">
      <w:pPr>
        <w:pStyle w:val="ListParagraph"/>
        <w:rPr>
          <w:rFonts w:ascii="Times" w:hAnsi="Times"/>
        </w:rPr>
      </w:pPr>
    </w:p>
    <w:p w14:paraId="635F6279" w14:textId="77777777" w:rsidR="00BA224D" w:rsidRDefault="00BA224D" w:rsidP="001E59A0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Old Business.</w:t>
      </w:r>
    </w:p>
    <w:p w14:paraId="0227E9B3" w14:textId="05FF2EA4" w:rsidR="002F2707" w:rsidRPr="002F2707" w:rsidRDefault="00BA224D" w:rsidP="009D0944">
      <w:pPr>
        <w:pStyle w:val="NormalWeb"/>
        <w:numPr>
          <w:ilvl w:val="1"/>
          <w:numId w:val="5"/>
        </w:numPr>
        <w:jc w:val="both"/>
        <w:rPr>
          <w:color w:val="000000"/>
          <w:sz w:val="27"/>
          <w:szCs w:val="27"/>
        </w:rPr>
      </w:pPr>
      <w:r w:rsidRPr="00586FB8">
        <w:rPr>
          <w:rFonts w:ascii="Times" w:hAnsi="Times"/>
        </w:rPr>
        <w:t xml:space="preserve">Update to </w:t>
      </w:r>
      <w:r w:rsidR="0005131B">
        <w:rPr>
          <w:rFonts w:ascii="Times" w:hAnsi="Times"/>
        </w:rPr>
        <w:t xml:space="preserve">the </w:t>
      </w:r>
      <w:r w:rsidRPr="00586FB8">
        <w:rPr>
          <w:rFonts w:ascii="Times" w:hAnsi="Times"/>
        </w:rPr>
        <w:t xml:space="preserve">UFC action on </w:t>
      </w:r>
      <w:r w:rsidR="0005131B">
        <w:rPr>
          <w:rFonts w:ascii="Times" w:hAnsi="Times"/>
        </w:rPr>
        <w:t>the committee’s</w:t>
      </w:r>
      <w:r w:rsidRPr="00586FB8">
        <w:rPr>
          <w:rFonts w:ascii="Times" w:hAnsi="Times"/>
        </w:rPr>
        <w:t xml:space="preserve"> recommendations for course evaluations</w:t>
      </w:r>
      <w:r w:rsidR="00586FB8" w:rsidRPr="00586FB8">
        <w:rPr>
          <w:rFonts w:ascii="Times" w:hAnsi="Times"/>
        </w:rPr>
        <w:t xml:space="preserve"> was</w:t>
      </w:r>
      <w:r w:rsidR="009210BB" w:rsidRPr="00586FB8">
        <w:rPr>
          <w:rFonts w:ascii="Times" w:hAnsi="Times"/>
        </w:rPr>
        <w:t xml:space="preserve"> approved with one tiny tweak</w:t>
      </w:r>
      <w:r w:rsidR="00586FB8" w:rsidRPr="00586FB8">
        <w:rPr>
          <w:rFonts w:ascii="Times" w:hAnsi="Times"/>
        </w:rPr>
        <w:t xml:space="preserve">. </w:t>
      </w:r>
      <w:r w:rsidR="00AA3104" w:rsidRPr="00586FB8">
        <w:rPr>
          <w:color w:val="000000"/>
        </w:rPr>
        <w:t xml:space="preserve">There was a suggested phrasing change to the first proposed question, which is “The instructor taught and/or provided content as appropriate for the course level, stated outcomes, and delivery format.” Debra </w:t>
      </w:r>
      <w:proofErr w:type="spellStart"/>
      <w:r w:rsidR="00AA3104" w:rsidRPr="00586FB8">
        <w:rPr>
          <w:color w:val="000000"/>
        </w:rPr>
        <w:t>Schleef</w:t>
      </w:r>
      <w:proofErr w:type="spellEnd"/>
      <w:r w:rsidR="00AA3104" w:rsidRPr="00586FB8">
        <w:rPr>
          <w:color w:val="000000"/>
        </w:rPr>
        <w:t xml:space="preserve"> added that this doesn’t quite capture the intent of the question, which was about meeting/work time. The UFC members continued to discuss the phrasing of the question. The final suggestion was “The instructor regularly taught and/or provided content as appropriate for the delivery format.” The motion passed </w:t>
      </w:r>
      <w:r w:rsidR="00C8779B">
        <w:rPr>
          <w:color w:val="000000"/>
        </w:rPr>
        <w:t>unanimously</w:t>
      </w:r>
      <w:r w:rsidR="00AA3104" w:rsidRPr="00586FB8">
        <w:rPr>
          <w:color w:val="000000"/>
        </w:rPr>
        <w:t>.</w:t>
      </w:r>
    </w:p>
    <w:p w14:paraId="1F25D6B0" w14:textId="7FF815A8" w:rsidR="00BA224D" w:rsidRPr="002F2707" w:rsidRDefault="00BA224D" w:rsidP="009D0944">
      <w:pPr>
        <w:pStyle w:val="NormalWeb"/>
        <w:numPr>
          <w:ilvl w:val="1"/>
          <w:numId w:val="5"/>
        </w:numPr>
        <w:jc w:val="both"/>
        <w:rPr>
          <w:color w:val="000000"/>
          <w:sz w:val="27"/>
          <w:szCs w:val="27"/>
        </w:rPr>
      </w:pPr>
      <w:r w:rsidRPr="002F2707">
        <w:rPr>
          <w:rFonts w:ascii="Times" w:hAnsi="Times"/>
        </w:rPr>
        <w:t>Update on intellectual property issue</w:t>
      </w:r>
      <w:r w:rsidR="002F2707">
        <w:rPr>
          <w:rFonts w:ascii="Times" w:hAnsi="Times"/>
        </w:rPr>
        <w:t>s</w:t>
      </w:r>
      <w:r w:rsidRPr="002F2707">
        <w:rPr>
          <w:rFonts w:ascii="Times" w:hAnsi="Times"/>
        </w:rPr>
        <w:t xml:space="preserve"> from Michael Benson</w:t>
      </w:r>
      <w:r w:rsidR="009210BB" w:rsidRPr="002F2707">
        <w:rPr>
          <w:rFonts w:ascii="Times" w:hAnsi="Times"/>
        </w:rPr>
        <w:t xml:space="preserve">- </w:t>
      </w:r>
      <w:r w:rsidR="002F2707">
        <w:rPr>
          <w:rFonts w:ascii="Times" w:hAnsi="Times"/>
        </w:rPr>
        <w:t>there has been no further development on this issue. The issue was</w:t>
      </w:r>
      <w:r w:rsidR="009210BB" w:rsidRPr="002F2707">
        <w:rPr>
          <w:rFonts w:ascii="Times" w:hAnsi="Times"/>
        </w:rPr>
        <w:t xml:space="preserve"> </w:t>
      </w:r>
      <w:r w:rsidR="002F2707">
        <w:rPr>
          <w:rFonts w:ascii="Times" w:hAnsi="Times"/>
        </w:rPr>
        <w:t>t</w:t>
      </w:r>
      <w:r w:rsidR="009210BB" w:rsidRPr="002F2707">
        <w:rPr>
          <w:rFonts w:ascii="Times" w:hAnsi="Times"/>
        </w:rPr>
        <w:t>abled for a later time.</w:t>
      </w:r>
    </w:p>
    <w:p w14:paraId="09A9DC22" w14:textId="77777777" w:rsidR="00803A52" w:rsidRPr="00803A52" w:rsidRDefault="00803A52" w:rsidP="00803A52">
      <w:pPr>
        <w:ind w:left="360"/>
        <w:rPr>
          <w:rFonts w:ascii="Times" w:hAnsi="Times"/>
        </w:rPr>
      </w:pPr>
    </w:p>
    <w:p w14:paraId="3E4FEC51" w14:textId="333E5781" w:rsidR="009D0944" w:rsidRDefault="00BD5864" w:rsidP="009D094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New Business</w:t>
      </w:r>
    </w:p>
    <w:p w14:paraId="79AFB6D1" w14:textId="77777777" w:rsidR="009D0944" w:rsidRDefault="009D0944" w:rsidP="009D0944">
      <w:pPr>
        <w:pStyle w:val="ListParagraph"/>
        <w:ind w:left="360"/>
        <w:rPr>
          <w:rFonts w:ascii="Times" w:hAnsi="Times"/>
        </w:rPr>
      </w:pPr>
    </w:p>
    <w:p w14:paraId="68850832" w14:textId="5D44AAE5" w:rsidR="002F2707" w:rsidRPr="009D0944" w:rsidRDefault="00D71947" w:rsidP="009D0944">
      <w:pPr>
        <w:pStyle w:val="ListParagraph"/>
        <w:numPr>
          <w:ilvl w:val="1"/>
          <w:numId w:val="7"/>
        </w:numPr>
        <w:rPr>
          <w:rFonts w:ascii="Times" w:hAnsi="Times"/>
        </w:rPr>
      </w:pPr>
      <w:r w:rsidRPr="009D0944">
        <w:rPr>
          <w:rFonts w:ascii="Times" w:hAnsi="Times"/>
        </w:rPr>
        <w:t>Course Evaluation</w:t>
      </w:r>
      <w:r w:rsidR="00867F5D" w:rsidRPr="009D0944">
        <w:rPr>
          <w:rFonts w:ascii="Times" w:hAnsi="Times"/>
        </w:rPr>
        <w:t>s</w:t>
      </w:r>
      <w:r w:rsidRPr="009D0944">
        <w:rPr>
          <w:rFonts w:ascii="Times" w:hAnsi="Times"/>
        </w:rPr>
        <w:t xml:space="preserve"> for J-</w:t>
      </w:r>
      <w:proofErr w:type="spellStart"/>
      <w:r w:rsidRPr="009D0944">
        <w:rPr>
          <w:rFonts w:ascii="Times" w:hAnsi="Times"/>
        </w:rPr>
        <w:t>Term</w:t>
      </w:r>
      <w:r w:rsidR="00381FB4" w:rsidRPr="009D0944">
        <w:rPr>
          <w:rFonts w:ascii="Times" w:hAnsi="Times"/>
        </w:rPr>
        <w:t>.</w:t>
      </w:r>
      <w:r w:rsidR="002F2707" w:rsidRPr="009D0944">
        <w:rPr>
          <w:rFonts w:ascii="Times" w:hAnsi="Times"/>
        </w:rPr>
        <w:t>The</w:t>
      </w:r>
      <w:proofErr w:type="spellEnd"/>
      <w:r w:rsidR="002F2707" w:rsidRPr="009D0944">
        <w:rPr>
          <w:rFonts w:ascii="Times" w:hAnsi="Times"/>
        </w:rPr>
        <w:t xml:space="preserve"> committee voted unanimously to use the current evaluations for J- term courses.</w:t>
      </w:r>
    </w:p>
    <w:p w14:paraId="1C17EFAB" w14:textId="2B80A4B4" w:rsidR="00803A52" w:rsidRPr="002F2707" w:rsidRDefault="00803A52" w:rsidP="00A376C4">
      <w:pPr>
        <w:pStyle w:val="ListParagraph"/>
        <w:numPr>
          <w:ilvl w:val="1"/>
          <w:numId w:val="7"/>
        </w:numPr>
        <w:jc w:val="both"/>
        <w:rPr>
          <w:rFonts w:ascii="Times" w:hAnsi="Times"/>
        </w:rPr>
      </w:pPr>
      <w:r w:rsidRPr="002F2707">
        <w:rPr>
          <w:rFonts w:ascii="Times" w:hAnsi="Times"/>
        </w:rPr>
        <w:t>College of Education policy on non-degree students taking graduate education courses</w:t>
      </w:r>
    </w:p>
    <w:p w14:paraId="59561753" w14:textId="6F74349E" w:rsidR="00C8779B" w:rsidRDefault="00803A52" w:rsidP="00A376C4">
      <w:pPr>
        <w:ind w:left="720"/>
        <w:jc w:val="both"/>
        <w:rPr>
          <w:rFonts w:ascii="Times" w:hAnsi="Times"/>
        </w:rPr>
      </w:pPr>
      <w:r>
        <w:rPr>
          <w:rFonts w:ascii="Times" w:hAnsi="Times"/>
        </w:rPr>
        <w:t>(</w:t>
      </w:r>
      <w:r w:rsidR="002F2707">
        <w:rPr>
          <w:rFonts w:ascii="Times" w:hAnsi="Times"/>
        </w:rPr>
        <w:t xml:space="preserve">please </w:t>
      </w:r>
      <w:r>
        <w:rPr>
          <w:rFonts w:ascii="Times" w:hAnsi="Times"/>
        </w:rPr>
        <w:t xml:space="preserve">see </w:t>
      </w:r>
      <w:r w:rsidR="002F2707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attachment from Marie </w:t>
      </w:r>
      <w:proofErr w:type="spellStart"/>
      <w:r>
        <w:rPr>
          <w:rFonts w:ascii="Times" w:hAnsi="Times"/>
        </w:rPr>
        <w:t>Scheckels</w:t>
      </w:r>
      <w:proofErr w:type="spellEnd"/>
      <w:r>
        <w:rPr>
          <w:rFonts w:ascii="Times" w:hAnsi="Times"/>
        </w:rPr>
        <w:t xml:space="preserve"> “Memorandum from COE re Non-Degree Grad Courses”</w:t>
      </w:r>
      <w:r w:rsidR="002F2707">
        <w:rPr>
          <w:rFonts w:ascii="Times" w:hAnsi="Times"/>
        </w:rPr>
        <w:t xml:space="preserve"> for reference). </w:t>
      </w:r>
      <w:r w:rsidR="00AA3104" w:rsidRPr="002F2707">
        <w:rPr>
          <w:rFonts w:cs="Times New Roman"/>
          <w:color w:val="201F1E"/>
        </w:rPr>
        <w:t xml:space="preserve">The Committee approved </w:t>
      </w:r>
      <w:r w:rsidR="00C8779B">
        <w:rPr>
          <w:rFonts w:cs="Times New Roman"/>
          <w:color w:val="201F1E"/>
        </w:rPr>
        <w:t xml:space="preserve">that </w:t>
      </w:r>
      <w:r w:rsidR="00AA3104" w:rsidRPr="002F2707">
        <w:rPr>
          <w:rFonts w:cs="Times New Roman"/>
          <w:color w:val="201F1E"/>
        </w:rPr>
        <w:t>the following language be added to the Graduate Academic Catalog at all necessary locations deemed required by the Office of the Registrar:</w:t>
      </w:r>
      <w:r w:rsidR="002F2707">
        <w:rPr>
          <w:rFonts w:cs="Times New Roman"/>
          <w:color w:val="201F1E"/>
        </w:rPr>
        <w:t xml:space="preserve"> </w:t>
      </w:r>
      <w:r w:rsidR="00C8779B">
        <w:rPr>
          <w:rFonts w:cs="Times New Roman"/>
          <w:color w:val="201F1E"/>
        </w:rPr>
        <w:t>“</w:t>
      </w:r>
      <w:r w:rsidR="00AA3104" w:rsidRPr="002F2707">
        <w:rPr>
          <w:rFonts w:cs="Times New Roman"/>
          <w:color w:val="000000"/>
          <w:bdr w:val="none" w:sz="0" w:space="0" w:color="auto" w:frame="1"/>
        </w:rPr>
        <w:t xml:space="preserve">Students wishing to take graduate education courses as a non-degree student must have an undergraduate GPA of at least 2.5 and must maintain a B- or </w:t>
      </w:r>
      <w:r w:rsidR="00AA3104" w:rsidRPr="002F2707">
        <w:rPr>
          <w:rFonts w:cs="Times New Roman"/>
          <w:color w:val="000000"/>
          <w:bdr w:val="none" w:sz="0" w:space="0" w:color="auto" w:frame="1"/>
        </w:rPr>
        <w:lastRenderedPageBreak/>
        <w:t xml:space="preserve">better in all courses completed at UMW.  For graduate education courses, non-degree students may take no more than six courses prior to enrolling in a degree program.  Four of these courses may be used to count toward a degree if the student applies and is admitted to a degree program at a later date.  Graduate education courses completed more than </w:t>
      </w:r>
      <w:r w:rsidR="003D2162">
        <w:rPr>
          <w:rFonts w:cs="Times New Roman"/>
          <w:color w:val="000000"/>
          <w:bdr w:val="none" w:sz="0" w:space="0" w:color="auto" w:frame="1"/>
        </w:rPr>
        <w:t>four</w:t>
      </w:r>
      <w:r w:rsidR="00AA3104" w:rsidRPr="002F2707">
        <w:rPr>
          <w:rFonts w:cs="Times New Roman"/>
          <w:color w:val="000000"/>
          <w:bdr w:val="none" w:sz="0" w:space="0" w:color="auto" w:frame="1"/>
        </w:rPr>
        <w:t xml:space="preserve"> years before a matriculated student completes a degree program will not count towards degree requirements</w:t>
      </w:r>
      <w:r w:rsidR="00C8779B">
        <w:rPr>
          <w:rFonts w:cs="Times New Roman"/>
          <w:color w:val="000000"/>
          <w:bdr w:val="none" w:sz="0" w:space="0" w:color="auto" w:frame="1"/>
        </w:rPr>
        <w:t>”</w:t>
      </w:r>
      <w:r w:rsidR="00AA3104" w:rsidRPr="002F2707">
        <w:rPr>
          <w:rFonts w:cs="Times New Roman"/>
          <w:color w:val="000000"/>
          <w:bdr w:val="none" w:sz="0" w:space="0" w:color="auto" w:frame="1"/>
        </w:rPr>
        <w:t>.</w:t>
      </w:r>
    </w:p>
    <w:p w14:paraId="321037E0" w14:textId="688B5622" w:rsidR="00013A39" w:rsidRPr="00C8779B" w:rsidRDefault="00C8779B" w:rsidP="00C8779B">
      <w:pPr>
        <w:ind w:left="720"/>
        <w:jc w:val="both"/>
        <w:rPr>
          <w:rFonts w:ascii="Times" w:hAnsi="Times"/>
        </w:rPr>
      </w:pPr>
      <w:r>
        <w:t xml:space="preserve">4.3 </w:t>
      </w:r>
      <w:r w:rsidR="00803A52">
        <w:t>Test choice COVID Policy for Fall 2021</w:t>
      </w:r>
      <w:r w:rsidR="00232DCE">
        <w:t xml:space="preserve"> </w:t>
      </w:r>
      <w:r w:rsidR="00803A52">
        <w:t>(</w:t>
      </w:r>
      <w:r w:rsidR="00232DCE">
        <w:t xml:space="preserve">please </w:t>
      </w:r>
      <w:r w:rsidR="00803A52">
        <w:t xml:space="preserve">see attachment </w:t>
      </w:r>
      <w:r w:rsidR="0005131B">
        <w:t>from Kimberly</w:t>
      </w:r>
      <w:r w:rsidR="00B4799F">
        <w:t xml:space="preserve"> Buster</w:t>
      </w:r>
      <w:r>
        <w:t>- Williams</w:t>
      </w:r>
      <w:r w:rsidR="00B4799F">
        <w:t xml:space="preserve"> “Test Choice COVID Policy for Fall 2021”</w:t>
      </w:r>
      <w:r w:rsidR="00232DCE">
        <w:t xml:space="preserve"> for reference</w:t>
      </w:r>
      <w:r w:rsidR="00B4799F">
        <w:t>)</w:t>
      </w:r>
      <w:r>
        <w:t>:</w:t>
      </w:r>
      <w:r w:rsidR="00EE2766">
        <w:t xml:space="preserve"> </w:t>
      </w:r>
      <w:r w:rsidR="00232DCE">
        <w:t xml:space="preserve">The </w:t>
      </w:r>
      <w:r w:rsidR="00013A39">
        <w:t xml:space="preserve">Committee </w:t>
      </w:r>
      <w:r>
        <w:t xml:space="preserve">discussed and unanimously approved the proposal to waive </w:t>
      </w:r>
      <w:r w:rsidRPr="00C8779B">
        <w:rPr>
          <w:rFonts w:eastAsia="Times New Roman" w:cs="Times New Roman"/>
          <w:color w:val="201F1E"/>
          <w:bdr w:val="none" w:sz="0" w:space="0" w:color="auto" w:frame="1"/>
          <w:lang w:eastAsia="en-US"/>
        </w:rPr>
        <w:t xml:space="preserve">admission testing requirements for homeschool students and students from non-graded high schools. The policy will be in effect for current applicants </w:t>
      </w:r>
      <w:r w:rsidR="003D2162">
        <w:rPr>
          <w:rFonts w:eastAsia="Times New Roman" w:cs="Times New Roman"/>
          <w:color w:val="201F1E"/>
          <w:bdr w:val="none" w:sz="0" w:space="0" w:color="auto" w:frame="1"/>
          <w:lang w:eastAsia="en-US"/>
        </w:rPr>
        <w:t>until</w:t>
      </w:r>
      <w:r w:rsidRPr="00C8779B">
        <w:rPr>
          <w:rFonts w:eastAsia="Times New Roman" w:cs="Times New Roman"/>
          <w:color w:val="201F1E"/>
          <w:bdr w:val="none" w:sz="0" w:space="0" w:color="auto" w:frame="1"/>
          <w:lang w:eastAsia="en-US"/>
        </w:rPr>
        <w:t xml:space="preserve"> the first day of classes in the Fall 2021 semester. Applicants for Fall 2022 will be subject to prior test requirements.</w:t>
      </w:r>
      <w:r w:rsidR="003D2162">
        <w:rPr>
          <w:rFonts w:eastAsia="Times New Roman" w:cs="Times New Roman"/>
          <w:color w:val="201F1E"/>
          <w:bdr w:val="none" w:sz="0" w:space="0" w:color="auto" w:frame="1"/>
          <w:lang w:eastAsia="en-US"/>
        </w:rPr>
        <w:t xml:space="preserve"> </w:t>
      </w:r>
      <w:r w:rsidR="00232DCE">
        <w:t>The m</w:t>
      </w:r>
      <w:r w:rsidR="00013A39">
        <w:t>otion passed unanimously.</w:t>
      </w:r>
    </w:p>
    <w:p w14:paraId="293FA91B" w14:textId="77777777" w:rsidR="00D71947" w:rsidRPr="00BA224D" w:rsidRDefault="00D71947" w:rsidP="00232DCE">
      <w:pPr>
        <w:ind w:left="720"/>
        <w:jc w:val="both"/>
        <w:rPr>
          <w:rFonts w:ascii="Times" w:hAnsi="Times"/>
        </w:rPr>
      </w:pPr>
    </w:p>
    <w:p w14:paraId="715905A7" w14:textId="77777777" w:rsidR="009D0944" w:rsidRDefault="006B697F" w:rsidP="009D094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Announcements</w:t>
      </w:r>
    </w:p>
    <w:p w14:paraId="013C1E0C" w14:textId="2386D164" w:rsidR="00232DCE" w:rsidRPr="009D0944" w:rsidRDefault="00BD5864" w:rsidP="009D0944">
      <w:pPr>
        <w:rPr>
          <w:rFonts w:ascii="Times" w:hAnsi="Times"/>
        </w:rPr>
      </w:pPr>
      <w:r w:rsidRPr="009D0944">
        <w:rPr>
          <w:rFonts w:ascii="Times" w:hAnsi="Times"/>
        </w:rPr>
        <w:t>Future Meeting Times</w:t>
      </w:r>
      <w:r w:rsidR="00232DCE" w:rsidRPr="009D0944">
        <w:rPr>
          <w:rFonts w:ascii="Times" w:hAnsi="Times"/>
        </w:rPr>
        <w:t>: The</w:t>
      </w:r>
      <w:r w:rsidR="000958F8" w:rsidRPr="009D0944">
        <w:rPr>
          <w:rFonts w:ascii="Times" w:hAnsi="Times"/>
        </w:rPr>
        <w:t xml:space="preserve"> next meeting UAAC </w:t>
      </w:r>
      <w:r w:rsidR="00232DCE" w:rsidRPr="009D0944">
        <w:rPr>
          <w:rFonts w:ascii="Times" w:hAnsi="Times"/>
        </w:rPr>
        <w:t xml:space="preserve">is scheduled for </w:t>
      </w:r>
      <w:r w:rsidR="000958F8" w:rsidRPr="009D0944">
        <w:rPr>
          <w:rFonts w:ascii="Times" w:hAnsi="Times"/>
        </w:rPr>
        <w:t>Thursday Dec 03, 2020, 3:30pm</w:t>
      </w:r>
    </w:p>
    <w:p w14:paraId="07B08532" w14:textId="1824838E" w:rsidR="006B697F" w:rsidRPr="009D0944" w:rsidRDefault="00232DCE" w:rsidP="009D0944">
      <w:pPr>
        <w:rPr>
          <w:rFonts w:ascii="Times" w:hAnsi="Times"/>
        </w:rPr>
      </w:pPr>
      <w:r w:rsidRPr="009D0944">
        <w:rPr>
          <w:rFonts w:ascii="Times" w:hAnsi="Times"/>
        </w:rPr>
        <w:t>The Chair of UAAC Dr. Paul Fallon will reach out to the</w:t>
      </w:r>
      <w:r w:rsidR="00BC28CB" w:rsidRPr="009D0944">
        <w:rPr>
          <w:rFonts w:ascii="Times" w:hAnsi="Times"/>
        </w:rPr>
        <w:t xml:space="preserve"> student representative</w:t>
      </w:r>
      <w:r w:rsidRPr="009D0944">
        <w:rPr>
          <w:rFonts w:ascii="Times" w:hAnsi="Times"/>
        </w:rPr>
        <w:t xml:space="preserve"> and invite them to attend the next meeting</w:t>
      </w:r>
    </w:p>
    <w:p w14:paraId="19F2820B" w14:textId="77777777" w:rsidR="00803A52" w:rsidRPr="00803A52" w:rsidRDefault="00803A52" w:rsidP="00803A52">
      <w:pPr>
        <w:rPr>
          <w:rFonts w:ascii="Times" w:hAnsi="Times"/>
        </w:rPr>
      </w:pPr>
    </w:p>
    <w:p w14:paraId="0773A04A" w14:textId="3DAF7F96" w:rsidR="00BD5864" w:rsidRPr="008A68F3" w:rsidRDefault="00BD5864" w:rsidP="00BD5864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Adjournment</w:t>
      </w:r>
      <w:r w:rsidR="000958F8">
        <w:rPr>
          <w:rFonts w:ascii="Times" w:hAnsi="Times"/>
        </w:rPr>
        <w:t>: 4:10pm</w:t>
      </w:r>
    </w:p>
    <w:sectPr w:rsidR="00BD5864" w:rsidRPr="008A68F3" w:rsidSect="0032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448ED"/>
    <w:multiLevelType w:val="hybridMultilevel"/>
    <w:tmpl w:val="C0B6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2369"/>
    <w:multiLevelType w:val="multilevel"/>
    <w:tmpl w:val="6D860C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5C3E2E"/>
    <w:multiLevelType w:val="multilevel"/>
    <w:tmpl w:val="56DC9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B3555C"/>
    <w:multiLevelType w:val="multilevel"/>
    <w:tmpl w:val="F45E5BDA"/>
    <w:lvl w:ilvl="0">
      <w:start w:val="3"/>
      <w:numFmt w:val="decimal"/>
      <w:lvlText w:val="%1"/>
      <w:lvlJc w:val="left"/>
      <w:pPr>
        <w:ind w:left="360" w:hanging="360"/>
      </w:pPr>
      <w:rPr>
        <w:rFonts w:ascii="Times" w:hAnsi="Times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" w:hAnsi="Times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" w:hAnsi="Times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" w:hAnsi="Times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" w:hAnsi="Times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" w:hAnsi="Times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" w:hAnsi="Times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" w:hAnsi="Times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" w:hAnsi="Times" w:hint="default"/>
        <w:color w:val="auto"/>
        <w:sz w:val="24"/>
      </w:rPr>
    </w:lvl>
  </w:abstractNum>
  <w:abstractNum w:abstractNumId="4" w15:restartNumberingAfterBreak="0">
    <w:nsid w:val="60654935"/>
    <w:multiLevelType w:val="hybridMultilevel"/>
    <w:tmpl w:val="A23EC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A26BB"/>
    <w:multiLevelType w:val="multilevel"/>
    <w:tmpl w:val="3D0674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5940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4E"/>
    <w:rsid w:val="00013A39"/>
    <w:rsid w:val="0005131B"/>
    <w:rsid w:val="000958F8"/>
    <w:rsid w:val="000963F7"/>
    <w:rsid w:val="000B7708"/>
    <w:rsid w:val="001E59A0"/>
    <w:rsid w:val="00232DCE"/>
    <w:rsid w:val="00234386"/>
    <w:rsid w:val="002351D9"/>
    <w:rsid w:val="002F2707"/>
    <w:rsid w:val="00322C11"/>
    <w:rsid w:val="003327C5"/>
    <w:rsid w:val="00334F09"/>
    <w:rsid w:val="003403C7"/>
    <w:rsid w:val="00381FB4"/>
    <w:rsid w:val="003B2BB3"/>
    <w:rsid w:val="003D2162"/>
    <w:rsid w:val="00436D04"/>
    <w:rsid w:val="00460A13"/>
    <w:rsid w:val="004737FB"/>
    <w:rsid w:val="00535032"/>
    <w:rsid w:val="005518E7"/>
    <w:rsid w:val="00586FB8"/>
    <w:rsid w:val="006517FE"/>
    <w:rsid w:val="00686360"/>
    <w:rsid w:val="006B697F"/>
    <w:rsid w:val="00793DF0"/>
    <w:rsid w:val="007A784E"/>
    <w:rsid w:val="00803A52"/>
    <w:rsid w:val="00867F5D"/>
    <w:rsid w:val="008A68F3"/>
    <w:rsid w:val="009210BB"/>
    <w:rsid w:val="009827AB"/>
    <w:rsid w:val="009D0944"/>
    <w:rsid w:val="00A376C4"/>
    <w:rsid w:val="00AA3104"/>
    <w:rsid w:val="00B27B5B"/>
    <w:rsid w:val="00B4799F"/>
    <w:rsid w:val="00B7523E"/>
    <w:rsid w:val="00BA224D"/>
    <w:rsid w:val="00BC28CB"/>
    <w:rsid w:val="00BD5864"/>
    <w:rsid w:val="00C04033"/>
    <w:rsid w:val="00C8779B"/>
    <w:rsid w:val="00CD4DA0"/>
    <w:rsid w:val="00D71947"/>
    <w:rsid w:val="00DF4B4E"/>
    <w:rsid w:val="00E93A1E"/>
    <w:rsid w:val="00EE2766"/>
    <w:rsid w:val="00F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672F"/>
  <w15:chartTrackingRefBased/>
  <w15:docId w15:val="{04C9D1C2-F87D-654D-827E-3009B5B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60A1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A0"/>
    <w:pPr>
      <w:ind w:left="720"/>
      <w:contextualSpacing/>
    </w:pPr>
  </w:style>
  <w:style w:type="character" w:customStyle="1" w:styleId="st">
    <w:name w:val="st"/>
    <w:basedOn w:val="DefaultParagraphFont"/>
    <w:rsid w:val="001E59A0"/>
  </w:style>
  <w:style w:type="character" w:styleId="Hyperlink">
    <w:name w:val="Hyperlink"/>
    <w:basedOn w:val="DefaultParagraphFont"/>
    <w:uiPriority w:val="99"/>
    <w:unhideWhenUsed/>
    <w:rsid w:val="00473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737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03A52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A3104"/>
    <w:pPr>
      <w:spacing w:before="100" w:beforeAutospacing="1" w:after="100" w:afterAutospacing="1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shumona das gupta</cp:lastModifiedBy>
  <cp:revision>2</cp:revision>
  <cp:lastPrinted>2020-09-10T18:00:00Z</cp:lastPrinted>
  <dcterms:created xsi:type="dcterms:W3CDTF">2020-11-21T01:47:00Z</dcterms:created>
  <dcterms:modified xsi:type="dcterms:W3CDTF">2020-11-21T01:47:00Z</dcterms:modified>
</cp:coreProperties>
</file>