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E9" w:rsidRDefault="00AB4563">
      <w:r>
        <w:t xml:space="preserve">The Teaching Center Advisory Committee did not formally meet. However, we corresponded via email to share any pertinent updates. </w:t>
      </w:r>
    </w:p>
    <w:p w:rsidR="00AB4563" w:rsidRDefault="00AB4563"/>
    <w:p w:rsidR="00AB4563" w:rsidRDefault="00AB4563">
      <w:r>
        <w:t>Victoria Russell shared some key updates from the Teaching Center via an email on Wed. 9/16/2020</w:t>
      </w:r>
    </w:p>
    <w:p w:rsidR="00AB4563" w:rsidRDefault="00AB4563"/>
    <w:p w:rsidR="00AB4563" w:rsidRDefault="00AB4563" w:rsidP="00AB456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Here are some brief updates from the Center:</w:t>
      </w:r>
    </w:p>
    <w:p w:rsidR="00AB4563" w:rsidRDefault="00AB4563" w:rsidP="00AB4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continue to support faculty with online and hybrid teaching challenges.</w:t>
      </w:r>
      <w:r w:rsidRPr="00AB4563">
        <w:rPr>
          <w:rFonts w:ascii="Calibri" w:eastAsia="Times New Roman" w:hAnsi="Calibri" w:cs="Calibri"/>
          <w:color w:val="000000"/>
        </w:rPr>
        <w:t xml:space="preserve"> DLS has communicated to </w:t>
      </w:r>
      <w:r w:rsidRPr="00AB4563">
        <w:rPr>
          <w:rFonts w:ascii="Calibri" w:eastAsia="Times New Roman" w:hAnsi="Calibri" w:cs="Calibri"/>
          <w:b/>
          <w:color w:val="000000"/>
        </w:rPr>
        <w:t>Canvas</w:t>
      </w:r>
      <w:r w:rsidRPr="00AB4563">
        <w:rPr>
          <w:rFonts w:ascii="Calibri" w:eastAsia="Times New Roman" w:hAnsi="Calibri" w:cs="Calibri"/>
          <w:color w:val="000000"/>
        </w:rPr>
        <w:t xml:space="preserve"> our displeasure </w:t>
      </w:r>
      <w:r>
        <w:rPr>
          <w:rFonts w:ascii="Calibri" w:eastAsia="Times New Roman" w:hAnsi="Calibri" w:cs="Calibri"/>
          <w:color w:val="000000"/>
        </w:rPr>
        <w:t>re: their support services' response times (abysmal). In the meantime, we're doing what we can to support faculty and DLS.</w:t>
      </w:r>
    </w:p>
    <w:p w:rsidR="00AB4563" w:rsidRDefault="00AB4563" w:rsidP="00AB4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 w:rsidRPr="00AB4563">
        <w:rPr>
          <w:rFonts w:ascii="Calibri" w:eastAsia="Times New Roman" w:hAnsi="Calibri" w:cs="Calibri"/>
          <w:b/>
          <w:color w:val="000000"/>
        </w:rPr>
        <w:t>Caregivers and Academia Group</w:t>
      </w:r>
      <w:r>
        <w:rPr>
          <w:rFonts w:ascii="Calibri" w:eastAsia="Times New Roman" w:hAnsi="Calibri" w:cs="Calibri"/>
          <w:color w:val="000000"/>
        </w:rPr>
        <w:t xml:space="preserve"> and </w:t>
      </w:r>
      <w:r w:rsidRPr="00AB4563">
        <w:rPr>
          <w:rFonts w:ascii="Calibri" w:eastAsia="Times New Roman" w:hAnsi="Calibri" w:cs="Calibri"/>
          <w:b/>
          <w:color w:val="000000"/>
        </w:rPr>
        <w:t>Compelling Courses</w:t>
      </w:r>
      <w:r>
        <w:rPr>
          <w:rFonts w:ascii="Calibri" w:eastAsia="Times New Roman" w:hAnsi="Calibri" w:cs="Calibri"/>
          <w:color w:val="000000"/>
        </w:rPr>
        <w:t xml:space="preserve"> recently started, and the </w:t>
      </w:r>
      <w:r w:rsidRPr="00AB4563">
        <w:rPr>
          <w:rFonts w:ascii="Calibri" w:eastAsia="Times New Roman" w:hAnsi="Calibri" w:cs="Calibri"/>
          <w:b/>
          <w:color w:val="000000"/>
        </w:rPr>
        <w:t>Writing Retreats</w:t>
      </w:r>
      <w:r>
        <w:rPr>
          <w:rFonts w:ascii="Calibri" w:eastAsia="Times New Roman" w:hAnsi="Calibri" w:cs="Calibri"/>
          <w:color w:val="000000"/>
        </w:rPr>
        <w:t xml:space="preserve"> begin this Friday. Please encourage colle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agues to take advantage of these more informal, network-y opportunities. All event information can be found on the </w:t>
      </w:r>
      <w:hyperlink r:id="rId5" w:tooltip="https://academics.umw.edu/teach/events-calendar/" w:history="1">
        <w:r>
          <w:rPr>
            <w:rStyle w:val="Hyperlink"/>
            <w:rFonts w:ascii="Calibri" w:eastAsia="Times New Roman" w:hAnsi="Calibri" w:cs="Calibri"/>
          </w:rPr>
          <w:t>Center's web calendar</w:t>
        </w:r>
      </w:hyperlink>
      <w:r>
        <w:rPr>
          <w:rFonts w:ascii="Calibri" w:eastAsia="Times New Roman" w:hAnsi="Calibri" w:cs="Calibri"/>
          <w:color w:val="000000"/>
        </w:rPr>
        <w:t>.</w:t>
      </w:r>
    </w:p>
    <w:p w:rsidR="00AB4563" w:rsidRDefault="00AB4563" w:rsidP="00AB4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 October, we are co-sponsoring two panels. One panel is a </w:t>
      </w:r>
      <w:r w:rsidRPr="00AB4563">
        <w:rPr>
          <w:rFonts w:ascii="Calibri" w:eastAsia="Times New Roman" w:hAnsi="Calibri" w:cs="Calibri"/>
          <w:b/>
          <w:color w:val="000000"/>
        </w:rPr>
        <w:t>Teaching Talk on talking about race in the classroom</w:t>
      </w:r>
      <w:r>
        <w:rPr>
          <w:rFonts w:ascii="Calibri" w:eastAsia="Times New Roman" w:hAnsi="Calibri" w:cs="Calibri"/>
          <w:color w:val="000000"/>
        </w:rPr>
        <w:t xml:space="preserve"> presented by members of the English department. A second panel is rescheduled from this spring in partnership with the Women and Gender Studies Program directed towards </w:t>
      </w:r>
      <w:r w:rsidRPr="00AB4563">
        <w:rPr>
          <w:rFonts w:ascii="Calibri" w:eastAsia="Times New Roman" w:hAnsi="Calibri" w:cs="Calibri"/>
          <w:b/>
          <w:color w:val="000000"/>
        </w:rPr>
        <w:t>supporting female mid-career faculty</w:t>
      </w:r>
      <w:r>
        <w:rPr>
          <w:rFonts w:ascii="Calibri" w:eastAsia="Times New Roman" w:hAnsi="Calibri" w:cs="Calibri"/>
          <w:color w:val="000000"/>
        </w:rPr>
        <w:t xml:space="preserve"> towards full professor. More details will be sent out next week.</w:t>
      </w:r>
    </w:p>
    <w:p w:rsidR="00AB4563" w:rsidRDefault="00AB4563" w:rsidP="00AB4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B4563">
        <w:rPr>
          <w:rFonts w:ascii="Calibri" w:eastAsia="Times New Roman" w:hAnsi="Calibri" w:cs="Calibri"/>
          <w:b/>
          <w:color w:val="000000"/>
        </w:rPr>
        <w:t>Faculty Pedagogy Colloquium applications are due this Friday</w:t>
      </w:r>
      <w:r w:rsidRPr="00AB4563">
        <w:rPr>
          <w:rFonts w:ascii="Calibri" w:eastAsia="Times New Roman" w:hAnsi="Calibri" w:cs="Calibri"/>
          <w:b/>
          <w:color w:val="000000"/>
        </w:rPr>
        <w:t xml:space="preserve"> 9/18</w:t>
      </w:r>
      <w:r>
        <w:rPr>
          <w:rFonts w:ascii="Calibri" w:eastAsia="Times New Roman" w:hAnsi="Calibri" w:cs="Calibri"/>
          <w:color w:val="000000"/>
        </w:rPr>
        <w:t>. So far, we are not overrun with applications, but I am not surprised.</w:t>
      </w:r>
    </w:p>
    <w:p w:rsidR="00AB4563" w:rsidRDefault="00AB4563" w:rsidP="00AB4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As previously announced, there will be </w:t>
      </w:r>
      <w:r w:rsidRPr="00AB4563">
        <w:rPr>
          <w:rFonts w:ascii="Calibri" w:eastAsia="Times New Roman" w:hAnsi="Calibri" w:cs="Calibri"/>
          <w:b/>
          <w:color w:val="000000"/>
        </w:rPr>
        <w:t>no grants distributed during the fall semester</w:t>
      </w:r>
      <w:r>
        <w:rPr>
          <w:rFonts w:ascii="Calibri" w:eastAsia="Times New Roman" w:hAnsi="Calibri" w:cs="Calibri"/>
          <w:color w:val="000000"/>
        </w:rPr>
        <w:t>. I anticipate our budget will be cut further later this year, so we are maintaining a spending freeze for now.</w:t>
      </w:r>
    </w:p>
    <w:p w:rsidR="00AB4563" w:rsidRDefault="00AB4563" w:rsidP="00AB4563">
      <w:pPr>
        <w:rPr>
          <w:rFonts w:ascii="Calibri" w:eastAsia="Times New Roman" w:hAnsi="Calibri" w:cs="Calibri"/>
          <w:color w:val="000000"/>
        </w:rPr>
      </w:pPr>
    </w:p>
    <w:p w:rsidR="00AB4563" w:rsidRDefault="00AB4563"/>
    <w:sectPr w:rsidR="00AB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0404"/>
    <w:multiLevelType w:val="multilevel"/>
    <w:tmpl w:val="572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F"/>
    <w:rsid w:val="006C2A4F"/>
    <w:rsid w:val="00AB4563"/>
    <w:rsid w:val="00F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FB45"/>
  <w15:chartTrackingRefBased/>
  <w15:docId w15:val="{0692446F-0E99-4976-8D6B-488303BB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.umw.edu/teach/events-calend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Crosby (ecrosby)</dc:creator>
  <cp:keywords/>
  <dc:description/>
  <cp:lastModifiedBy>Emily Crosby (ecrosby)</cp:lastModifiedBy>
  <cp:revision>2</cp:revision>
  <dcterms:created xsi:type="dcterms:W3CDTF">2020-09-23T16:53:00Z</dcterms:created>
  <dcterms:modified xsi:type="dcterms:W3CDTF">2020-09-23T16:58:00Z</dcterms:modified>
</cp:coreProperties>
</file>