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CB7" w:rsidRDefault="00FD0CB7" w:rsidP="00DD7AE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following are </w:t>
      </w:r>
      <w:r w:rsidRPr="00A82C24">
        <w:rPr>
          <w:rFonts w:ascii="Times New Roman" w:eastAsia="Times New Roman" w:hAnsi="Times New Roman" w:cs="Times New Roman"/>
          <w:b/>
          <w:color w:val="000000"/>
        </w:rPr>
        <w:t>two</w:t>
      </w:r>
      <w:r>
        <w:rPr>
          <w:rFonts w:ascii="Times New Roman" w:eastAsia="Times New Roman" w:hAnsi="Times New Roman" w:cs="Times New Roman"/>
          <w:color w:val="000000"/>
        </w:rPr>
        <w:t xml:space="preserve"> motions from the UFOC for consideration by the UFC at the meeting on 1/29/20.</w:t>
      </w:r>
      <w:bookmarkStart w:id="0" w:name="_GoBack"/>
      <w:bookmarkEnd w:id="0"/>
    </w:p>
    <w:p w:rsidR="00FD0CB7" w:rsidRPr="004A2C65" w:rsidRDefault="00FD0CB7" w:rsidP="00DD7AE8">
      <w:pPr>
        <w:rPr>
          <w:rFonts w:ascii="Times New Roman" w:eastAsia="Times New Roman" w:hAnsi="Times New Roman" w:cs="Times New Roman"/>
          <w:b/>
          <w:color w:val="000000"/>
        </w:rPr>
      </w:pPr>
    </w:p>
    <w:p w:rsidR="00DD7AE8" w:rsidRPr="004A2C65" w:rsidRDefault="00DD7AE8" w:rsidP="00DD7AE8">
      <w:pPr>
        <w:rPr>
          <w:rFonts w:ascii="Times New Roman" w:eastAsia="Times New Roman" w:hAnsi="Times New Roman" w:cs="Times New Roman"/>
          <w:b/>
          <w:color w:val="000000"/>
        </w:rPr>
      </w:pPr>
      <w:r w:rsidRPr="004A2C65">
        <w:rPr>
          <w:rFonts w:ascii="Times New Roman" w:eastAsia="Times New Roman" w:hAnsi="Times New Roman" w:cs="Times New Roman"/>
          <w:b/>
          <w:color w:val="000000"/>
        </w:rPr>
        <w:t>Motion</w:t>
      </w:r>
      <w:r w:rsidR="00FD0CB7" w:rsidRPr="004A2C65">
        <w:rPr>
          <w:rFonts w:ascii="Times New Roman" w:eastAsia="Times New Roman" w:hAnsi="Times New Roman" w:cs="Times New Roman"/>
          <w:b/>
          <w:color w:val="000000"/>
        </w:rPr>
        <w:t xml:space="preserve"> 1</w:t>
      </w:r>
      <w:r w:rsidRPr="004A2C65">
        <w:rPr>
          <w:rFonts w:ascii="Times New Roman" w:eastAsia="Times New Roman" w:hAnsi="Times New Roman" w:cs="Times New Roman"/>
          <w:b/>
          <w:color w:val="000000"/>
        </w:rPr>
        <w:t xml:space="preserve">: Revise Faculty Handbook language to reflect that the UFOC will </w:t>
      </w:r>
      <w:r w:rsidR="00FD0CB7" w:rsidRPr="004A2C65">
        <w:rPr>
          <w:rFonts w:ascii="Times New Roman" w:eastAsia="Times New Roman" w:hAnsi="Times New Roman" w:cs="Times New Roman"/>
          <w:b/>
          <w:color w:val="000000"/>
        </w:rPr>
        <w:t xml:space="preserve">initiate the placement of student representatives on committees. </w:t>
      </w:r>
    </w:p>
    <w:p w:rsidR="00DD7AE8" w:rsidRDefault="00DD7AE8" w:rsidP="00DD7AE8">
      <w:pPr>
        <w:rPr>
          <w:rFonts w:ascii="Times New Roman" w:eastAsia="Times New Roman" w:hAnsi="Times New Roman" w:cs="Times New Roman"/>
          <w:color w:val="000000"/>
        </w:rPr>
      </w:pPr>
    </w:p>
    <w:p w:rsidR="00DD7AE8" w:rsidRDefault="00DD7AE8" w:rsidP="00DD7AE8">
      <w:pPr>
        <w:rPr>
          <w:rFonts w:ascii="Times New Roman" w:eastAsia="Times New Roman" w:hAnsi="Times New Roman" w:cs="Times New Roman"/>
          <w:color w:val="000000"/>
        </w:rPr>
      </w:pPr>
    </w:p>
    <w:p w:rsidR="00FD0CB7" w:rsidRPr="00FD0CB7" w:rsidRDefault="00FD0CB7" w:rsidP="00DD7AE8">
      <w:pPr>
        <w:rPr>
          <w:rFonts w:ascii="Times New Roman" w:eastAsia="Times New Roman" w:hAnsi="Times New Roman" w:cs="Times New Roman"/>
          <w:b/>
          <w:color w:val="000000"/>
        </w:rPr>
      </w:pPr>
      <w:r w:rsidRPr="00FD0CB7">
        <w:rPr>
          <w:rFonts w:ascii="Times New Roman" w:eastAsia="Times New Roman" w:hAnsi="Times New Roman" w:cs="Times New Roman"/>
          <w:b/>
          <w:color w:val="000000"/>
        </w:rPr>
        <w:t xml:space="preserve">Rationale: </w:t>
      </w:r>
    </w:p>
    <w:p w:rsidR="00FD0CB7" w:rsidRDefault="00FD0CB7" w:rsidP="00DD7AE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Note: The following language was sent to the UFOC by John Morello and has been minimally edited in our presentation of this motion. </w:t>
      </w:r>
      <w:r w:rsidRPr="00FD0CB7">
        <w:rPr>
          <w:rFonts w:ascii="Times New Roman" w:eastAsia="Times New Roman" w:hAnsi="Times New Roman" w:cs="Times New Roman"/>
          <w:color w:val="000000"/>
        </w:rPr>
        <w:t xml:space="preserve">The goals </w:t>
      </w:r>
      <w:r>
        <w:rPr>
          <w:rFonts w:ascii="Times New Roman" w:eastAsia="Times New Roman" w:hAnsi="Times New Roman" w:cs="Times New Roman"/>
          <w:color w:val="000000"/>
        </w:rPr>
        <w:t xml:space="preserve">of these handbook changes </w:t>
      </w:r>
      <w:r w:rsidRPr="00FD0CB7">
        <w:rPr>
          <w:rFonts w:ascii="Times New Roman" w:eastAsia="Times New Roman" w:hAnsi="Times New Roman" w:cs="Times New Roman"/>
          <w:color w:val="000000"/>
        </w:rPr>
        <w:t xml:space="preserve">are to clarify the process for appointing student members, make the procedures consistent, and memorialize them so that questions arising in future years are directly addressed in appropriate provisions of the </w:t>
      </w:r>
      <w:r w:rsidRPr="00FD0CB7">
        <w:rPr>
          <w:rFonts w:ascii="Times New Roman" w:eastAsia="Times New Roman" w:hAnsi="Times New Roman" w:cs="Times New Roman"/>
          <w:i/>
          <w:color w:val="000000"/>
        </w:rPr>
        <w:t>Faculty Handbook</w:t>
      </w:r>
      <w:r w:rsidRPr="00FD0CB7">
        <w:rPr>
          <w:rFonts w:ascii="Times New Roman" w:eastAsia="Times New Roman" w:hAnsi="Times New Roman" w:cs="Times New Roman"/>
          <w:color w:val="000000"/>
        </w:rPr>
        <w:t>.</w:t>
      </w:r>
    </w:p>
    <w:p w:rsidR="00FD0CB7" w:rsidRDefault="00FD0CB7" w:rsidP="00DD7AE8">
      <w:pPr>
        <w:rPr>
          <w:rFonts w:ascii="Times New Roman" w:eastAsia="Times New Roman" w:hAnsi="Times New Roman" w:cs="Times New Roman"/>
          <w:color w:val="000000"/>
        </w:rPr>
      </w:pPr>
    </w:p>
    <w:p w:rsidR="00DD7AE8" w:rsidRDefault="00FD0CB7" w:rsidP="00FD0CB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has been some confusion in the past about who appoints students to various committees. While the </w:t>
      </w:r>
      <w:r w:rsidR="00DD7AE8" w:rsidRPr="00B3388A">
        <w:rPr>
          <w:rFonts w:ascii="Times New Roman" w:eastAsia="Times New Roman" w:hAnsi="Times New Roman" w:cs="Times New Roman"/>
          <w:i/>
          <w:color w:val="000000"/>
        </w:rPr>
        <w:t>Faculty Handboo</w:t>
      </w:r>
      <w:r w:rsidR="00DD7AE8" w:rsidRPr="00B3388A">
        <w:rPr>
          <w:rFonts w:ascii="Times New Roman" w:eastAsia="Times New Roman" w:hAnsi="Times New Roman" w:cs="Times New Roman"/>
          <w:color w:val="000000"/>
        </w:rPr>
        <w:t xml:space="preserve">k used to have a clear statement </w:t>
      </w:r>
      <w:r w:rsidR="00DD7AE8">
        <w:rPr>
          <w:rFonts w:ascii="Times New Roman" w:eastAsia="Times New Roman" w:hAnsi="Times New Roman" w:cs="Times New Roman"/>
          <w:color w:val="000000"/>
        </w:rPr>
        <w:t>on this</w:t>
      </w:r>
      <w:r>
        <w:rPr>
          <w:rFonts w:ascii="Times New Roman" w:eastAsia="Times New Roman" w:hAnsi="Times New Roman" w:cs="Times New Roman"/>
          <w:color w:val="000000"/>
        </w:rPr>
        <w:t xml:space="preserve">, the process and language has changed. </w:t>
      </w:r>
      <w:r w:rsidR="00DD7AE8" w:rsidRPr="00B3388A">
        <w:rPr>
          <w:rFonts w:ascii="Times New Roman" w:eastAsia="Times New Roman" w:hAnsi="Times New Roman" w:cs="Times New Roman"/>
          <w:color w:val="000000"/>
        </w:rPr>
        <w:t>In order to avoid confusion in the future, change</w:t>
      </w:r>
      <w:r w:rsidR="00DD7AE8">
        <w:rPr>
          <w:rFonts w:ascii="Times New Roman" w:eastAsia="Times New Roman" w:hAnsi="Times New Roman" w:cs="Times New Roman"/>
          <w:color w:val="000000"/>
        </w:rPr>
        <w:t>s</w:t>
      </w:r>
      <w:r w:rsidR="00DD7AE8" w:rsidRPr="00B3388A">
        <w:rPr>
          <w:rFonts w:ascii="Times New Roman" w:eastAsia="Times New Roman" w:hAnsi="Times New Roman" w:cs="Times New Roman"/>
          <w:color w:val="000000"/>
        </w:rPr>
        <w:t xml:space="preserve"> to the </w:t>
      </w:r>
      <w:r w:rsidR="00DD7AE8" w:rsidRPr="00B3388A">
        <w:rPr>
          <w:rFonts w:ascii="Times New Roman" w:eastAsia="Times New Roman" w:hAnsi="Times New Roman" w:cs="Times New Roman"/>
          <w:i/>
          <w:color w:val="000000"/>
        </w:rPr>
        <w:t>Faculty Handbook</w:t>
      </w:r>
      <w:r w:rsidR="00DD7AE8" w:rsidRPr="00B3388A">
        <w:rPr>
          <w:rFonts w:ascii="Times New Roman" w:eastAsia="Times New Roman" w:hAnsi="Times New Roman" w:cs="Times New Roman"/>
          <w:color w:val="000000"/>
        </w:rPr>
        <w:t xml:space="preserve"> </w:t>
      </w:r>
      <w:r w:rsidR="00DD7AE8">
        <w:rPr>
          <w:rFonts w:ascii="Times New Roman" w:eastAsia="Times New Roman" w:hAnsi="Times New Roman" w:cs="Times New Roman"/>
          <w:color w:val="000000"/>
        </w:rPr>
        <w:t xml:space="preserve">are </w:t>
      </w:r>
      <w:r w:rsidR="00DD7AE8" w:rsidRPr="00B3388A">
        <w:rPr>
          <w:rFonts w:ascii="Times New Roman" w:eastAsia="Times New Roman" w:hAnsi="Times New Roman" w:cs="Times New Roman"/>
          <w:color w:val="000000"/>
        </w:rPr>
        <w:t>needed</w:t>
      </w:r>
      <w:r w:rsidR="00DD7AE8">
        <w:rPr>
          <w:rFonts w:ascii="Times New Roman" w:eastAsia="Times New Roman" w:hAnsi="Times New Roman" w:cs="Times New Roman"/>
          <w:color w:val="000000"/>
        </w:rPr>
        <w:t xml:space="preserve"> regarding </w:t>
      </w:r>
      <w:r w:rsidR="00DD7AE8" w:rsidRPr="00FC2752">
        <w:rPr>
          <w:rFonts w:ascii="Times New Roman" w:eastAsia="Times New Roman" w:hAnsi="Times New Roman" w:cs="Times New Roman"/>
          <w:color w:val="000000"/>
          <w:u w:val="single"/>
        </w:rPr>
        <w:t>student appointments to standing committe</w:t>
      </w:r>
      <w:r w:rsidR="00DD7AE8">
        <w:rPr>
          <w:rFonts w:ascii="Times New Roman" w:eastAsia="Times New Roman" w:hAnsi="Times New Roman" w:cs="Times New Roman"/>
          <w:color w:val="000000"/>
        </w:rPr>
        <w:t>es</w:t>
      </w:r>
      <w:r w:rsidR="00DD7AE8" w:rsidRPr="00B3388A">
        <w:rPr>
          <w:rFonts w:ascii="Times New Roman" w:eastAsia="Times New Roman" w:hAnsi="Times New Roman" w:cs="Times New Roman"/>
          <w:color w:val="000000"/>
        </w:rPr>
        <w:t xml:space="preserve">. </w:t>
      </w:r>
      <w:r w:rsidR="00DD7AE8">
        <w:rPr>
          <w:rFonts w:ascii="Times New Roman" w:eastAsia="Times New Roman" w:hAnsi="Times New Roman" w:cs="Times New Roman"/>
          <w:color w:val="000000"/>
        </w:rPr>
        <w:t>A suggestion is below</w:t>
      </w:r>
      <w:r w:rsidR="00DD7AE8" w:rsidRPr="00B3388A">
        <w:rPr>
          <w:rFonts w:ascii="Times New Roman" w:eastAsia="Times New Roman" w:hAnsi="Times New Roman" w:cs="Times New Roman"/>
          <w:color w:val="000000"/>
        </w:rPr>
        <w:t xml:space="preserve"> (new part</w:t>
      </w:r>
      <w:r w:rsidR="00DD7AE8">
        <w:rPr>
          <w:rFonts w:ascii="Times New Roman" w:eastAsia="Times New Roman" w:hAnsi="Times New Roman" w:cs="Times New Roman"/>
          <w:color w:val="000000"/>
        </w:rPr>
        <w:t>s are</w:t>
      </w:r>
      <w:r w:rsidR="00DD7AE8" w:rsidRPr="00B3388A">
        <w:rPr>
          <w:rFonts w:ascii="Times New Roman" w:eastAsia="Times New Roman" w:hAnsi="Times New Roman" w:cs="Times New Roman"/>
          <w:color w:val="000000"/>
        </w:rPr>
        <w:t xml:space="preserve"> in </w:t>
      </w:r>
      <w:r w:rsidR="00DD7AE8" w:rsidRPr="00B3388A">
        <w:rPr>
          <w:rFonts w:ascii="Times New Roman" w:eastAsia="Times New Roman" w:hAnsi="Times New Roman" w:cs="Times New Roman"/>
          <w:color w:val="FF0000"/>
        </w:rPr>
        <w:t>red</w:t>
      </w:r>
      <w:r w:rsidR="00DD7AE8" w:rsidRPr="00B3388A">
        <w:rPr>
          <w:rFonts w:ascii="Times New Roman" w:eastAsia="Times New Roman" w:hAnsi="Times New Roman" w:cs="Times New Roman"/>
          <w:color w:val="000000"/>
        </w:rPr>
        <w:t xml:space="preserve">). </w:t>
      </w:r>
    </w:p>
    <w:p w:rsidR="00FD0CB7" w:rsidRDefault="00FD0CB7" w:rsidP="00DD7AE8">
      <w:pPr>
        <w:rPr>
          <w:rFonts w:ascii="Times New Roman" w:eastAsia="Times New Roman" w:hAnsi="Times New Roman" w:cs="Times New Roman"/>
          <w:color w:val="000000"/>
        </w:rPr>
      </w:pPr>
    </w:p>
    <w:p w:rsidR="00FD0CB7" w:rsidRPr="00FD0CB7" w:rsidRDefault="00FD0CB7" w:rsidP="00DD7AE8">
      <w:pPr>
        <w:rPr>
          <w:rFonts w:ascii="Times New Roman" w:eastAsia="Times New Roman" w:hAnsi="Times New Roman" w:cs="Times New Roman"/>
          <w:b/>
          <w:color w:val="000000"/>
        </w:rPr>
      </w:pPr>
      <w:r w:rsidRPr="00FD0CB7">
        <w:rPr>
          <w:rFonts w:ascii="Times New Roman" w:eastAsia="Times New Roman" w:hAnsi="Times New Roman" w:cs="Times New Roman"/>
          <w:b/>
          <w:color w:val="000000"/>
        </w:rPr>
        <w:t>Change</w:t>
      </w:r>
      <w:r>
        <w:rPr>
          <w:rFonts w:ascii="Times New Roman" w:eastAsia="Times New Roman" w:hAnsi="Times New Roman" w:cs="Times New Roman"/>
          <w:b/>
          <w:color w:val="000000"/>
        </w:rPr>
        <w:t>s</w:t>
      </w:r>
      <w:r w:rsidRPr="00FD0CB7">
        <w:rPr>
          <w:rFonts w:ascii="Times New Roman" w:eastAsia="Times New Roman" w:hAnsi="Times New Roman" w:cs="Times New Roman"/>
          <w:b/>
          <w:color w:val="000000"/>
        </w:rPr>
        <w:t xml:space="preserve">: </w:t>
      </w:r>
    </w:p>
    <w:p w:rsidR="00DD7AE8" w:rsidRPr="00B3388A" w:rsidRDefault="00DD7AE8" w:rsidP="00DD7AE8">
      <w:pPr>
        <w:ind w:left="720"/>
        <w:rPr>
          <w:rFonts w:ascii="Times New Roman" w:eastAsia="Times New Roman" w:hAnsi="Times New Roman" w:cs="Times New Roman"/>
          <w:color w:val="000000"/>
        </w:rPr>
      </w:pPr>
      <w:r w:rsidRPr="00B3388A">
        <w:rPr>
          <w:rFonts w:ascii="Times New Roman" w:eastAsia="Times New Roman" w:hAnsi="Times New Roman" w:cs="Times New Roman"/>
          <w:b/>
          <w:bCs/>
          <w:color w:val="000000"/>
        </w:rPr>
        <w:t>2.5.1 Appointment of Members to Standing Committees </w:t>
      </w:r>
      <w:r w:rsidRPr="00B3388A">
        <w:rPr>
          <w:rFonts w:ascii="Times New Roman" w:eastAsia="Times New Roman" w:hAnsi="Times New Roman" w:cs="Times New Roman"/>
          <w:color w:val="000000"/>
        </w:rPr>
        <w:t>Appointed faculty members of all standing committees serve staggered three-year terms beginning the fall after appointment and are not eligible for reappointment to the same committee for two academic years following a term of service. All appointments of faculty to University standing committees are coordinated by the University Faculty Organization Committee following the criteria for committee membership stated in section 2.6 of this</w:t>
      </w:r>
      <w:r>
        <w:rPr>
          <w:rFonts w:ascii="Times New Roman" w:eastAsia="Times New Roman" w:hAnsi="Times New Roman" w:cs="Times New Roman"/>
          <w:color w:val="000000"/>
        </w:rPr>
        <w:t xml:space="preserve"> </w:t>
      </w:r>
      <w:r w:rsidRPr="00B3388A">
        <w:rPr>
          <w:rFonts w:ascii="Times New Roman" w:eastAsia="Times New Roman" w:hAnsi="Times New Roman" w:cs="Times New Roman"/>
          <w:i/>
          <w:iCs/>
          <w:color w:val="000000"/>
        </w:rPr>
        <w:t>Handbook </w:t>
      </w:r>
      <w:r w:rsidRPr="00B3388A">
        <w:rPr>
          <w:rFonts w:ascii="Times New Roman" w:eastAsia="Times New Roman" w:hAnsi="Times New Roman" w:cs="Times New Roman"/>
          <w:color w:val="000000"/>
        </w:rPr>
        <w:t>and its subsections. The process of coordination should ensure that the requirements for staggered terms are met, as described above.</w:t>
      </w:r>
    </w:p>
    <w:p w:rsidR="00DD7AE8" w:rsidRPr="00B3388A" w:rsidRDefault="00DD7AE8" w:rsidP="00DD7AE8">
      <w:pPr>
        <w:ind w:left="720"/>
        <w:rPr>
          <w:rFonts w:ascii="Times New Roman" w:eastAsia="Times New Roman" w:hAnsi="Times New Roman" w:cs="Times New Roman"/>
          <w:color w:val="000000"/>
        </w:rPr>
      </w:pPr>
      <w:r w:rsidRPr="00B3388A">
        <w:rPr>
          <w:rFonts w:ascii="Times New Roman" w:eastAsia="Times New Roman" w:hAnsi="Times New Roman" w:cs="Times New Roman"/>
          <w:color w:val="000000"/>
        </w:rPr>
        <w:t> </w:t>
      </w:r>
    </w:p>
    <w:p w:rsidR="00DD7AE8" w:rsidRPr="00B3388A" w:rsidRDefault="00DD7AE8" w:rsidP="00DD7AE8">
      <w:pPr>
        <w:ind w:left="720"/>
        <w:rPr>
          <w:rFonts w:ascii="Times New Roman" w:eastAsia="Times New Roman" w:hAnsi="Times New Roman" w:cs="Times New Roman"/>
          <w:color w:val="000000"/>
        </w:rPr>
      </w:pPr>
      <w:r w:rsidRPr="00B3388A">
        <w:rPr>
          <w:rFonts w:ascii="Times New Roman" w:eastAsia="Times New Roman" w:hAnsi="Times New Roman" w:cs="Times New Roman"/>
          <w:color w:val="FF0000"/>
        </w:rPr>
        <w:t>2.5.1.1  </w:t>
      </w:r>
      <w:r w:rsidRPr="00B3388A">
        <w:rPr>
          <w:rFonts w:ascii="Times New Roman" w:eastAsia="Times New Roman" w:hAnsi="Times New Roman" w:cs="Times New Roman"/>
          <w:color w:val="000000"/>
        </w:rPr>
        <w:t>The </w:t>
      </w:r>
      <w:r w:rsidRPr="00B3388A">
        <w:rPr>
          <w:rFonts w:ascii="Times New Roman" w:eastAsia="Times New Roman" w:hAnsi="Times New Roman" w:cs="Times New Roman"/>
          <w:i/>
          <w:iCs/>
          <w:color w:val="000000"/>
        </w:rPr>
        <w:t>at-large members </w:t>
      </w:r>
      <w:r w:rsidRPr="00B3388A">
        <w:rPr>
          <w:rFonts w:ascii="Times New Roman" w:eastAsia="Times New Roman" w:hAnsi="Times New Roman" w:cs="Times New Roman"/>
          <w:color w:val="000000"/>
        </w:rPr>
        <w:t>of standing committees, unless elected (see §2.5.2), are appointed by the University Faculty Organization Committee on or before its regularly scheduled meeting in April of each year. The appointed </w:t>
      </w:r>
      <w:r w:rsidRPr="00B3388A">
        <w:rPr>
          <w:rFonts w:ascii="Times New Roman" w:eastAsia="Times New Roman" w:hAnsi="Times New Roman" w:cs="Times New Roman"/>
          <w:i/>
          <w:iCs/>
          <w:color w:val="000000"/>
        </w:rPr>
        <w:t>members representing each college </w:t>
      </w:r>
      <w:r w:rsidRPr="00B3388A">
        <w:rPr>
          <w:rFonts w:ascii="Times New Roman" w:eastAsia="Times New Roman" w:hAnsi="Times New Roman" w:cs="Times New Roman"/>
          <w:color w:val="000000"/>
        </w:rPr>
        <w:t>shall be selected by procedures determined by the governing bodies of the respective colleges and according to a schedule provided in advance by the UFOC.</w:t>
      </w:r>
    </w:p>
    <w:p w:rsidR="00DD7AE8" w:rsidRPr="00B3388A" w:rsidRDefault="00DD7AE8" w:rsidP="00DD7AE8">
      <w:pPr>
        <w:ind w:left="720"/>
        <w:rPr>
          <w:rFonts w:ascii="Times New Roman" w:eastAsia="Times New Roman" w:hAnsi="Times New Roman" w:cs="Times New Roman"/>
          <w:color w:val="000000"/>
        </w:rPr>
      </w:pPr>
      <w:r w:rsidRPr="00B3388A">
        <w:rPr>
          <w:rFonts w:ascii="Times New Roman" w:eastAsia="Times New Roman" w:hAnsi="Times New Roman" w:cs="Times New Roman"/>
          <w:color w:val="000000"/>
        </w:rPr>
        <w:t> </w:t>
      </w:r>
    </w:p>
    <w:p w:rsidR="00DD7AE8" w:rsidRPr="00B3388A" w:rsidRDefault="00DD7AE8" w:rsidP="00DD7AE8">
      <w:pPr>
        <w:ind w:left="720"/>
        <w:rPr>
          <w:rFonts w:ascii="Times New Roman" w:eastAsia="Times New Roman" w:hAnsi="Times New Roman" w:cs="Times New Roman"/>
          <w:color w:val="000000"/>
        </w:rPr>
      </w:pPr>
      <w:r w:rsidRPr="00B3388A">
        <w:rPr>
          <w:rFonts w:ascii="Times New Roman" w:eastAsia="Times New Roman" w:hAnsi="Times New Roman" w:cs="Times New Roman"/>
          <w:color w:val="FF0000"/>
        </w:rPr>
        <w:t>2.5.1.2  </w:t>
      </w:r>
      <w:r w:rsidRPr="00B3388A">
        <w:rPr>
          <w:rFonts w:ascii="Times New Roman" w:eastAsia="Times New Roman" w:hAnsi="Times New Roman" w:cs="Times New Roman"/>
          <w:color w:val="000000"/>
        </w:rPr>
        <w:t>In making its appointments for at-large positions, the UFOC annually polls members of the faculty of each college to ascertain their preferences for possible appointment to standing committees. In addition to these expressed preferences and the membership requirements specified in section 2.6, the UFOC considers: balance among committee members of discipline, rank, gender, and length of service; time since previous committee service; current service on other committees; and any expertise or experience of the potential appointee that can serve the committee in carrying out its charge. All at-large appointments to the committees are announced to the faculty by the chair of the UFOC prior to the final day of classes in the Spring semester. </w:t>
      </w:r>
    </w:p>
    <w:p w:rsidR="00DD7AE8" w:rsidRPr="00B3388A" w:rsidRDefault="00DD7AE8" w:rsidP="00DD7AE8">
      <w:pPr>
        <w:ind w:left="720"/>
        <w:rPr>
          <w:rFonts w:ascii="Times New Roman" w:eastAsia="Times New Roman" w:hAnsi="Times New Roman" w:cs="Times New Roman"/>
          <w:color w:val="000000"/>
        </w:rPr>
      </w:pPr>
      <w:r w:rsidRPr="00B3388A">
        <w:rPr>
          <w:rFonts w:ascii="Times New Roman" w:eastAsia="Times New Roman" w:hAnsi="Times New Roman" w:cs="Times New Roman"/>
          <w:color w:val="000000"/>
        </w:rPr>
        <w:t> </w:t>
      </w:r>
    </w:p>
    <w:p w:rsidR="00DD7AE8" w:rsidRPr="00B3388A" w:rsidRDefault="00DD7AE8" w:rsidP="00DD7AE8">
      <w:pPr>
        <w:ind w:left="720"/>
        <w:rPr>
          <w:rFonts w:ascii="Times New Roman" w:eastAsia="Times New Roman" w:hAnsi="Times New Roman" w:cs="Times New Roman"/>
          <w:color w:val="000000"/>
        </w:rPr>
      </w:pPr>
      <w:r w:rsidRPr="00B3388A">
        <w:rPr>
          <w:rFonts w:ascii="Times New Roman" w:eastAsia="Times New Roman" w:hAnsi="Times New Roman" w:cs="Times New Roman"/>
          <w:color w:val="FF0000"/>
        </w:rPr>
        <w:lastRenderedPageBreak/>
        <w:t xml:space="preserve">2.5.1.3  Students serve as </w:t>
      </w:r>
      <w:r>
        <w:rPr>
          <w:rFonts w:ascii="Times New Roman" w:eastAsia="Times New Roman" w:hAnsi="Times New Roman" w:cs="Times New Roman"/>
          <w:color w:val="FF0000"/>
        </w:rPr>
        <w:t>non</w:t>
      </w:r>
      <w:r w:rsidRPr="00B3388A">
        <w:rPr>
          <w:rFonts w:ascii="Times New Roman" w:eastAsia="Times New Roman" w:hAnsi="Times New Roman" w:cs="Times New Roman"/>
          <w:color w:val="FF0000"/>
        </w:rPr>
        <w:t>voting members of the</w:t>
      </w:r>
      <w:r w:rsidRPr="00B3388A">
        <w:rPr>
          <w:rFonts w:ascii="Times New Roman" w:eastAsia="Times New Roman" w:hAnsi="Times New Roman" w:cs="Times New Roman"/>
          <w:color w:val="000000"/>
        </w:rPr>
        <w:t> </w:t>
      </w:r>
      <w:r w:rsidRPr="00B3388A">
        <w:rPr>
          <w:rFonts w:ascii="Times New Roman" w:eastAsia="Times New Roman" w:hAnsi="Times New Roman" w:cs="Times New Roman"/>
          <w:color w:val="FF0000"/>
        </w:rPr>
        <w:t xml:space="preserve">Academic Affairs Committee. They are appointed by the </w:t>
      </w:r>
      <w:r>
        <w:rPr>
          <w:rFonts w:ascii="Times New Roman" w:eastAsia="Times New Roman" w:hAnsi="Times New Roman" w:cs="Times New Roman"/>
          <w:color w:val="FF0000"/>
        </w:rPr>
        <w:t>UFOC</w:t>
      </w:r>
      <w:r w:rsidRPr="00B3388A">
        <w:rPr>
          <w:rFonts w:ascii="Times New Roman" w:eastAsia="Times New Roman" w:hAnsi="Times New Roman" w:cs="Times New Roman"/>
          <w:color w:val="FF0000"/>
        </w:rPr>
        <w:t xml:space="preserve"> on the recommendation of the President of the Student </w:t>
      </w:r>
      <w:r>
        <w:rPr>
          <w:rFonts w:ascii="Times New Roman" w:eastAsia="Times New Roman" w:hAnsi="Times New Roman" w:cs="Times New Roman"/>
          <w:color w:val="FF0000"/>
        </w:rPr>
        <w:t xml:space="preserve">Government </w:t>
      </w:r>
      <w:r w:rsidRPr="00B3388A">
        <w:rPr>
          <w:rFonts w:ascii="Times New Roman" w:eastAsia="Times New Roman" w:hAnsi="Times New Roman" w:cs="Times New Roman"/>
          <w:color w:val="FF0000"/>
        </w:rPr>
        <w:t>Association.</w:t>
      </w:r>
    </w:p>
    <w:p w:rsidR="00DD7AE8" w:rsidRPr="00B3388A" w:rsidRDefault="00DD7AE8" w:rsidP="00DD7AE8">
      <w:pPr>
        <w:rPr>
          <w:rFonts w:ascii="Times New Roman" w:eastAsia="Times New Roman" w:hAnsi="Times New Roman" w:cs="Times New Roman"/>
          <w:color w:val="000000"/>
        </w:rPr>
      </w:pPr>
      <w:r w:rsidRPr="00B3388A">
        <w:rPr>
          <w:rFonts w:ascii="Times New Roman" w:eastAsia="Times New Roman" w:hAnsi="Times New Roman" w:cs="Times New Roman"/>
          <w:color w:val="FF0000"/>
        </w:rPr>
        <w:t> </w:t>
      </w:r>
    </w:p>
    <w:p w:rsidR="00DD7AE8" w:rsidRPr="00B3388A" w:rsidRDefault="00DD7AE8" w:rsidP="00DD7AE8">
      <w:pPr>
        <w:rPr>
          <w:rFonts w:ascii="Times New Roman" w:eastAsia="Times New Roman" w:hAnsi="Times New Roman" w:cs="Times New Roman"/>
          <w:color w:val="000000"/>
        </w:rPr>
      </w:pPr>
      <w:r w:rsidRPr="00B3388A">
        <w:rPr>
          <w:rFonts w:ascii="Times New Roman" w:eastAsia="Times New Roman" w:hAnsi="Times New Roman" w:cs="Times New Roman"/>
          <w:color w:val="000000"/>
        </w:rPr>
        <w:t xml:space="preserve">We also need to address who appoints student members to </w:t>
      </w:r>
      <w:r w:rsidRPr="00B3388A">
        <w:rPr>
          <w:rFonts w:ascii="Times New Roman" w:eastAsia="Times New Roman" w:hAnsi="Times New Roman" w:cs="Times New Roman"/>
          <w:color w:val="000000"/>
          <w:u w:val="single"/>
        </w:rPr>
        <w:t>advisory committees</w:t>
      </w:r>
      <w:r>
        <w:rPr>
          <w:rFonts w:ascii="Times New Roman" w:eastAsia="Times New Roman" w:hAnsi="Times New Roman" w:cs="Times New Roman"/>
          <w:color w:val="000000"/>
        </w:rPr>
        <w:t>. Currently, s</w:t>
      </w:r>
      <w:r w:rsidRPr="00B3388A">
        <w:rPr>
          <w:rFonts w:ascii="Times New Roman" w:eastAsia="Times New Roman" w:hAnsi="Times New Roman" w:cs="Times New Roman"/>
          <w:color w:val="000000"/>
        </w:rPr>
        <w:t xml:space="preserve">ome are appointed by the President, one by the SGA, and one by the BLS Director. Here's </w:t>
      </w:r>
      <w:r>
        <w:rPr>
          <w:rFonts w:ascii="Times New Roman" w:eastAsia="Times New Roman" w:hAnsi="Times New Roman" w:cs="Times New Roman"/>
          <w:color w:val="000000"/>
        </w:rPr>
        <w:t>another</w:t>
      </w:r>
      <w:r w:rsidRPr="00B3388A">
        <w:rPr>
          <w:rFonts w:ascii="Times New Roman" w:eastAsia="Times New Roman" w:hAnsi="Times New Roman" w:cs="Times New Roman"/>
          <w:color w:val="000000"/>
        </w:rPr>
        <w:t xml:space="preserve"> suggestion (changes in </w:t>
      </w:r>
      <w:r w:rsidRPr="00B3388A">
        <w:rPr>
          <w:rFonts w:ascii="Times New Roman" w:eastAsia="Times New Roman" w:hAnsi="Times New Roman" w:cs="Times New Roman"/>
          <w:color w:val="FF0000"/>
        </w:rPr>
        <w:t>red</w:t>
      </w:r>
      <w:r>
        <w:rPr>
          <w:rFonts w:ascii="Times New Roman" w:eastAsia="Times New Roman" w:hAnsi="Times New Roman" w:cs="Times New Roman"/>
          <w:color w:val="FF0000"/>
        </w:rPr>
        <w:t xml:space="preserve">; </w:t>
      </w:r>
      <w:r w:rsidRPr="00133ADA">
        <w:rPr>
          <w:rFonts w:ascii="Times New Roman" w:eastAsia="Times New Roman" w:hAnsi="Times New Roman" w:cs="Times New Roman"/>
          <w:color w:val="FF0000"/>
        </w:rPr>
        <w:t xml:space="preserve">2.7.8 </w:t>
      </w:r>
      <w:r>
        <w:rPr>
          <w:rFonts w:ascii="Times New Roman" w:eastAsia="Times New Roman" w:hAnsi="Times New Roman" w:cs="Times New Roman"/>
        </w:rPr>
        <w:t>is a fully new section</w:t>
      </w:r>
      <w:r w:rsidRPr="00B3388A">
        <w:rPr>
          <w:rFonts w:ascii="Times New Roman" w:eastAsia="Times New Roman" w:hAnsi="Times New Roman" w:cs="Times New Roman"/>
          <w:color w:val="000000"/>
        </w:rPr>
        <w:t>).</w:t>
      </w:r>
    </w:p>
    <w:p w:rsidR="00DD7AE8" w:rsidRPr="00B3388A" w:rsidRDefault="00DD7AE8" w:rsidP="00DD7AE8">
      <w:pPr>
        <w:rPr>
          <w:rFonts w:ascii="Times New Roman" w:eastAsia="Times New Roman" w:hAnsi="Times New Roman" w:cs="Times New Roman"/>
          <w:color w:val="000000"/>
        </w:rPr>
      </w:pPr>
      <w:r w:rsidRPr="00B3388A">
        <w:rPr>
          <w:rFonts w:ascii="Times New Roman" w:eastAsia="Times New Roman" w:hAnsi="Times New Roman" w:cs="Times New Roman"/>
          <w:color w:val="000000"/>
        </w:rPr>
        <w:t> </w:t>
      </w:r>
    </w:p>
    <w:p w:rsidR="00DD7AE8" w:rsidRPr="00B3388A" w:rsidRDefault="00DD7AE8" w:rsidP="00DD7AE8">
      <w:pPr>
        <w:ind w:left="720"/>
        <w:rPr>
          <w:rFonts w:ascii="Times New Roman" w:eastAsia="Times New Roman" w:hAnsi="Times New Roman" w:cs="Times New Roman"/>
          <w:color w:val="000000"/>
        </w:rPr>
      </w:pPr>
      <w:r w:rsidRPr="00B3388A">
        <w:rPr>
          <w:rFonts w:ascii="Times New Roman" w:eastAsia="Times New Roman" w:hAnsi="Times New Roman" w:cs="Times New Roman"/>
          <w:b/>
          <w:bCs/>
          <w:color w:val="000000"/>
        </w:rPr>
        <w:t>2.7.2  </w:t>
      </w:r>
      <w:r w:rsidRPr="00B3388A">
        <w:rPr>
          <w:rFonts w:ascii="Times New Roman" w:eastAsia="Times New Roman" w:hAnsi="Times New Roman" w:cs="Times New Roman"/>
          <w:b/>
          <w:bCs/>
          <w:color w:val="FF0000"/>
        </w:rPr>
        <w:t>Faculty </w:t>
      </w:r>
      <w:r w:rsidRPr="00B3388A">
        <w:rPr>
          <w:rFonts w:ascii="Times New Roman" w:eastAsia="Times New Roman" w:hAnsi="Times New Roman" w:cs="Times New Roman"/>
          <w:b/>
          <w:bCs/>
          <w:color w:val="000000"/>
        </w:rPr>
        <w:t>Appointments to Faculty Advisory Committees   </w:t>
      </w:r>
      <w:r w:rsidRPr="00B3388A">
        <w:rPr>
          <w:rFonts w:ascii="Times New Roman" w:eastAsia="Times New Roman" w:hAnsi="Times New Roman" w:cs="Times New Roman"/>
          <w:color w:val="000000"/>
        </w:rPr>
        <w:t>Except as otherwise indicated in section 2.8, faculty members of these committees are appointed by the University Faculty Organization Committee from the faculty at-large with the condition that they represent a balanced range of disciplines and are active in the program or work of the committee. </w:t>
      </w:r>
    </w:p>
    <w:p w:rsidR="00DD7AE8" w:rsidRPr="00B3388A" w:rsidRDefault="00DD7AE8" w:rsidP="00DD7AE8">
      <w:pPr>
        <w:ind w:left="720"/>
        <w:rPr>
          <w:rFonts w:ascii="Times New Roman" w:eastAsia="Times New Roman" w:hAnsi="Times New Roman" w:cs="Times New Roman"/>
          <w:color w:val="000000"/>
        </w:rPr>
      </w:pPr>
      <w:r w:rsidRPr="00B3388A">
        <w:rPr>
          <w:rFonts w:ascii="Times New Roman" w:eastAsia="Times New Roman" w:hAnsi="Times New Roman" w:cs="Times New Roman"/>
          <w:color w:val="000000"/>
        </w:rPr>
        <w:t> </w:t>
      </w:r>
    </w:p>
    <w:p w:rsidR="00DD7AE8" w:rsidRPr="00B3388A" w:rsidRDefault="00DD7AE8" w:rsidP="00DD7AE8">
      <w:pPr>
        <w:ind w:left="720"/>
        <w:rPr>
          <w:rFonts w:ascii="Times New Roman" w:eastAsia="Times New Roman" w:hAnsi="Times New Roman" w:cs="Times New Roman"/>
          <w:color w:val="000000"/>
        </w:rPr>
      </w:pPr>
      <w:r w:rsidRPr="00B3388A">
        <w:rPr>
          <w:rFonts w:ascii="Times New Roman" w:eastAsia="Times New Roman" w:hAnsi="Times New Roman" w:cs="Times New Roman"/>
          <w:b/>
          <w:bCs/>
          <w:color w:val="FF0000"/>
        </w:rPr>
        <w:t>2.7.8  Student Appointments to Faculty Advisory Committees   </w:t>
      </w:r>
      <w:r w:rsidRPr="00B3388A">
        <w:rPr>
          <w:rFonts w:ascii="Times New Roman" w:eastAsia="Times New Roman" w:hAnsi="Times New Roman" w:cs="Times New Roman"/>
          <w:color w:val="FF0000"/>
        </w:rPr>
        <w:t>Student members are appointed to several Advisory Committees, with the number to be appointed specified in the statements of committee membership as found in §2.8 (below). These students are nonvoting</w:t>
      </w:r>
      <w:r>
        <w:rPr>
          <w:rFonts w:ascii="Times New Roman" w:eastAsia="Times New Roman" w:hAnsi="Times New Roman" w:cs="Times New Roman"/>
          <w:color w:val="FF0000"/>
        </w:rPr>
        <w:t xml:space="preserve"> members</w:t>
      </w:r>
      <w:r w:rsidRPr="00B3388A">
        <w:rPr>
          <w:rFonts w:ascii="Times New Roman" w:eastAsia="Times New Roman" w:hAnsi="Times New Roman" w:cs="Times New Roman"/>
          <w:color w:val="FF0000"/>
        </w:rPr>
        <w:t xml:space="preserve"> who are appointed by the </w:t>
      </w:r>
      <w:r>
        <w:rPr>
          <w:rFonts w:ascii="Times New Roman" w:eastAsia="Times New Roman" w:hAnsi="Times New Roman" w:cs="Times New Roman"/>
          <w:color w:val="FF0000"/>
        </w:rPr>
        <w:t>UFOC</w:t>
      </w:r>
      <w:r w:rsidRPr="00B3388A">
        <w:rPr>
          <w:rFonts w:ascii="Times New Roman" w:eastAsia="Times New Roman" w:hAnsi="Times New Roman" w:cs="Times New Roman"/>
          <w:color w:val="FF0000"/>
        </w:rPr>
        <w:t xml:space="preserve"> on the recommendation of the President of the Student </w:t>
      </w:r>
      <w:r>
        <w:rPr>
          <w:rFonts w:ascii="Times New Roman" w:eastAsia="Times New Roman" w:hAnsi="Times New Roman" w:cs="Times New Roman"/>
          <w:color w:val="FF0000"/>
        </w:rPr>
        <w:t xml:space="preserve">Government </w:t>
      </w:r>
      <w:r w:rsidRPr="00B3388A">
        <w:rPr>
          <w:rFonts w:ascii="Times New Roman" w:eastAsia="Times New Roman" w:hAnsi="Times New Roman" w:cs="Times New Roman"/>
          <w:color w:val="FF0000"/>
        </w:rPr>
        <w:t xml:space="preserve">Association with one exception. The student representative on the BLS Committee is appointed by the </w:t>
      </w:r>
      <w:r>
        <w:rPr>
          <w:rFonts w:ascii="Times New Roman" w:eastAsia="Times New Roman" w:hAnsi="Times New Roman" w:cs="Times New Roman"/>
          <w:color w:val="FF0000"/>
        </w:rPr>
        <w:t>UFOC</w:t>
      </w:r>
      <w:r w:rsidRPr="00B3388A">
        <w:rPr>
          <w:rFonts w:ascii="Times New Roman" w:eastAsia="Times New Roman" w:hAnsi="Times New Roman" w:cs="Times New Roman"/>
          <w:color w:val="FF0000"/>
        </w:rPr>
        <w:t xml:space="preserve"> on the recommendation of the Director of the BLS Program.</w:t>
      </w:r>
    </w:p>
    <w:p w:rsidR="00FD0CB7" w:rsidRDefault="00FD0CB7" w:rsidP="00FD0CB7">
      <w:pPr>
        <w:rPr>
          <w:rFonts w:ascii="Times New Roman" w:eastAsia="Times New Roman" w:hAnsi="Times New Roman" w:cs="Times New Roman"/>
          <w:color w:val="000000"/>
        </w:rPr>
      </w:pPr>
    </w:p>
    <w:p w:rsidR="00FD0CB7" w:rsidRDefault="00FD0CB7" w:rsidP="00FD0CB7">
      <w:pPr>
        <w:rPr>
          <w:rFonts w:ascii="Times New Roman" w:eastAsia="Times New Roman" w:hAnsi="Times New Roman" w:cs="Times New Roman"/>
          <w:color w:val="000000"/>
        </w:rPr>
      </w:pPr>
    </w:p>
    <w:p w:rsidR="00FD0CB7" w:rsidRDefault="00FD0CB7" w:rsidP="00FD0CB7">
      <w:pPr>
        <w:rPr>
          <w:rFonts w:ascii="Times New Roman" w:eastAsia="Times New Roman" w:hAnsi="Times New Roman" w:cs="Times New Roman"/>
          <w:color w:val="000000"/>
        </w:rPr>
      </w:pPr>
    </w:p>
    <w:p w:rsidR="00FD0CB7" w:rsidRPr="004A2C65" w:rsidRDefault="00FD0CB7" w:rsidP="00FD0CB7">
      <w:pPr>
        <w:rPr>
          <w:rFonts w:ascii="Times New Roman" w:eastAsia="Times New Roman" w:hAnsi="Times New Roman" w:cs="Times New Roman"/>
          <w:b/>
          <w:color w:val="000000"/>
        </w:rPr>
      </w:pPr>
      <w:r w:rsidRPr="004A2C65">
        <w:rPr>
          <w:rFonts w:ascii="Times New Roman" w:eastAsia="Times New Roman" w:hAnsi="Times New Roman" w:cs="Times New Roman"/>
          <w:b/>
          <w:color w:val="000000"/>
        </w:rPr>
        <w:t xml:space="preserve">Motion 2: </w:t>
      </w:r>
      <w:r w:rsidR="004A2C65">
        <w:rPr>
          <w:rFonts w:ascii="Times New Roman" w:eastAsia="Times New Roman" w:hAnsi="Times New Roman" w:cs="Times New Roman"/>
          <w:b/>
          <w:color w:val="000000"/>
        </w:rPr>
        <w:t>Shorten time limits for elections when they are used to fill positions on ad hoc committees.</w:t>
      </w:r>
    </w:p>
    <w:p w:rsidR="00FD0CB7" w:rsidRPr="00FD0CB7" w:rsidRDefault="00FD0CB7" w:rsidP="00FD0CB7">
      <w:pPr>
        <w:rPr>
          <w:rFonts w:ascii="Times New Roman" w:eastAsia="Times New Roman" w:hAnsi="Times New Roman" w:cs="Times New Roman"/>
          <w:color w:val="000000"/>
        </w:rPr>
      </w:pPr>
    </w:p>
    <w:p w:rsidR="00FD0CB7" w:rsidRPr="00A82C24" w:rsidRDefault="00FD0CB7" w:rsidP="00FD0CB7">
      <w:pPr>
        <w:rPr>
          <w:rFonts w:ascii="Times New Roman" w:eastAsia="Times New Roman" w:hAnsi="Times New Roman" w:cs="Times New Roman"/>
          <w:b/>
          <w:color w:val="000000"/>
        </w:rPr>
      </w:pPr>
      <w:r w:rsidRPr="00A82C24">
        <w:rPr>
          <w:rFonts w:ascii="Times New Roman" w:eastAsia="Times New Roman" w:hAnsi="Times New Roman" w:cs="Times New Roman"/>
          <w:b/>
          <w:color w:val="000000"/>
        </w:rPr>
        <w:t xml:space="preserve">Rationale: </w:t>
      </w:r>
    </w:p>
    <w:p w:rsidR="00FD0CB7" w:rsidRPr="00FD0CB7" w:rsidRDefault="004A2C65" w:rsidP="00FD0CB7">
      <w:pPr>
        <w:rPr>
          <w:rFonts w:ascii="Times New Roman" w:eastAsia="Times New Roman" w:hAnsi="Times New Roman" w:cs="Times New Roman"/>
          <w:color w:val="000000"/>
          <w:lang w:val="en"/>
        </w:rPr>
      </w:pPr>
      <w:r>
        <w:rPr>
          <w:rFonts w:ascii="Times New Roman" w:eastAsia="Times New Roman" w:hAnsi="Times New Roman" w:cs="Times New Roman"/>
          <w:color w:val="000000"/>
        </w:rPr>
        <w:t xml:space="preserve">After initiating several elections to fill positions on </w:t>
      </w:r>
      <w:r w:rsidRPr="004A2C65">
        <w:rPr>
          <w:rFonts w:ascii="Times New Roman" w:eastAsia="Times New Roman" w:hAnsi="Times New Roman" w:cs="Times New Roman"/>
          <w:i/>
          <w:color w:val="000000"/>
        </w:rPr>
        <w:t>ad hoc</w:t>
      </w:r>
      <w:r>
        <w:rPr>
          <w:rFonts w:ascii="Times New Roman" w:eastAsia="Times New Roman" w:hAnsi="Times New Roman" w:cs="Times New Roman"/>
          <w:color w:val="000000"/>
        </w:rPr>
        <w:t xml:space="preserve"> committees, the UFOC sees a benefit to shorten the </w:t>
      </w:r>
      <w:r w:rsidR="00FD0CB7" w:rsidRPr="00FD0CB7">
        <w:rPr>
          <w:rFonts w:ascii="Times New Roman" w:eastAsia="Times New Roman" w:hAnsi="Times New Roman" w:cs="Times New Roman"/>
          <w:color w:val="000000"/>
        </w:rPr>
        <w:t xml:space="preserve">timeline for </w:t>
      </w:r>
      <w:r>
        <w:rPr>
          <w:rFonts w:ascii="Times New Roman" w:eastAsia="Times New Roman" w:hAnsi="Times New Roman" w:cs="Times New Roman"/>
          <w:color w:val="000000"/>
        </w:rPr>
        <w:t>these kinds of</w:t>
      </w:r>
      <w:r w:rsidR="00FD0CB7" w:rsidRPr="00FD0CB7">
        <w:rPr>
          <w:rFonts w:ascii="Times New Roman" w:eastAsia="Times New Roman" w:hAnsi="Times New Roman" w:cs="Times New Roman"/>
          <w:color w:val="000000"/>
        </w:rPr>
        <w:t xml:space="preserve"> elections</w:t>
      </w:r>
      <w:r>
        <w:rPr>
          <w:rFonts w:ascii="Times New Roman" w:eastAsia="Times New Roman" w:hAnsi="Times New Roman" w:cs="Times New Roman"/>
          <w:color w:val="000000"/>
        </w:rPr>
        <w:t xml:space="preserve">. This </w:t>
      </w:r>
      <w:r w:rsidR="00FD0CB7" w:rsidRPr="00FD0CB7">
        <w:rPr>
          <w:rFonts w:ascii="Times New Roman" w:eastAsia="Times New Roman" w:hAnsi="Times New Roman" w:cs="Times New Roman"/>
          <w:color w:val="000000"/>
        </w:rPr>
        <w:t xml:space="preserve">would enable UFOC </w:t>
      </w:r>
      <w:r>
        <w:rPr>
          <w:rFonts w:ascii="Times New Roman" w:eastAsia="Times New Roman" w:hAnsi="Times New Roman" w:cs="Times New Roman"/>
          <w:color w:val="000000"/>
        </w:rPr>
        <w:t xml:space="preserve">and/or the UFC </w:t>
      </w:r>
      <w:r w:rsidR="00FD0CB7" w:rsidRPr="00FD0CB7">
        <w:rPr>
          <w:rFonts w:ascii="Times New Roman" w:eastAsia="Times New Roman" w:hAnsi="Times New Roman" w:cs="Times New Roman"/>
          <w:color w:val="000000"/>
        </w:rPr>
        <w:t>to support more rapid naming of faculty members to ad-hoc groups</w:t>
      </w:r>
      <w:r w:rsidR="00A82C24">
        <w:rPr>
          <w:rFonts w:ascii="Times New Roman" w:eastAsia="Times New Roman" w:hAnsi="Times New Roman" w:cs="Times New Roman"/>
          <w:color w:val="000000"/>
        </w:rPr>
        <w:t xml:space="preserve">. The UFOC </w:t>
      </w:r>
      <w:r w:rsidR="00FD0CB7" w:rsidRPr="00FD0CB7">
        <w:rPr>
          <w:rFonts w:ascii="Times New Roman" w:eastAsia="Times New Roman" w:hAnsi="Times New Roman" w:cs="Times New Roman"/>
          <w:color w:val="000000"/>
        </w:rPr>
        <w:t>suggest</w:t>
      </w:r>
      <w:r w:rsidR="00A82C24">
        <w:rPr>
          <w:rFonts w:ascii="Times New Roman" w:eastAsia="Times New Roman" w:hAnsi="Times New Roman" w:cs="Times New Roman"/>
          <w:color w:val="000000"/>
        </w:rPr>
        <w:t>s</w:t>
      </w:r>
      <w:r w:rsidR="00FD0CB7" w:rsidRPr="00FD0CB7">
        <w:rPr>
          <w:rFonts w:ascii="Times New Roman" w:eastAsia="Times New Roman" w:hAnsi="Times New Roman" w:cs="Times New Roman"/>
          <w:color w:val="000000"/>
        </w:rPr>
        <w:t xml:space="preserve"> that for these kinds of nominations (</w:t>
      </w:r>
      <w:r w:rsidR="00FD0CB7" w:rsidRPr="00FD0CB7">
        <w:rPr>
          <w:rFonts w:ascii="Times New Roman" w:eastAsia="Times New Roman" w:hAnsi="Times New Roman" w:cs="Times New Roman"/>
          <w:b/>
          <w:color w:val="000000"/>
        </w:rPr>
        <w:t>not</w:t>
      </w:r>
      <w:r w:rsidR="00FD0CB7" w:rsidRPr="00FD0CB7">
        <w:rPr>
          <w:rFonts w:ascii="Times New Roman" w:eastAsia="Times New Roman" w:hAnsi="Times New Roman" w:cs="Times New Roman"/>
          <w:color w:val="000000"/>
        </w:rPr>
        <w:t xml:space="preserve"> existing, standing/elected university-wide committees) </w:t>
      </w:r>
      <w:r>
        <w:rPr>
          <w:rFonts w:ascii="Times New Roman" w:eastAsia="Times New Roman" w:hAnsi="Times New Roman" w:cs="Times New Roman"/>
          <w:color w:val="000000"/>
        </w:rPr>
        <w:t>that</w:t>
      </w:r>
      <w:r w:rsidR="00FD0CB7" w:rsidRPr="00FD0CB7">
        <w:rPr>
          <w:rFonts w:ascii="Times New Roman" w:eastAsia="Times New Roman" w:hAnsi="Times New Roman" w:cs="Times New Roman"/>
          <w:color w:val="000000"/>
        </w:rPr>
        <w:t xml:space="preserve"> two</w:t>
      </w:r>
      <w:r>
        <w:rPr>
          <w:rFonts w:ascii="Times New Roman" w:eastAsia="Times New Roman" w:hAnsi="Times New Roman" w:cs="Times New Roman"/>
          <w:color w:val="000000"/>
        </w:rPr>
        <w:t xml:space="preserve"> business</w:t>
      </w:r>
      <w:r w:rsidR="00FD0CB7" w:rsidRPr="00FD0CB7">
        <w:rPr>
          <w:rFonts w:ascii="Times New Roman" w:eastAsia="Times New Roman" w:hAnsi="Times New Roman" w:cs="Times New Roman"/>
          <w:color w:val="000000"/>
        </w:rPr>
        <w:t xml:space="preserve"> days for nominations and </w:t>
      </w:r>
      <w:r>
        <w:rPr>
          <w:rFonts w:ascii="Times New Roman" w:eastAsia="Times New Roman" w:hAnsi="Times New Roman" w:cs="Times New Roman"/>
          <w:color w:val="000000"/>
        </w:rPr>
        <w:t>three business</w:t>
      </w:r>
      <w:r w:rsidR="00FD0CB7" w:rsidRPr="00FD0CB7">
        <w:rPr>
          <w:rFonts w:ascii="Times New Roman" w:eastAsia="Times New Roman" w:hAnsi="Times New Roman" w:cs="Times New Roman"/>
          <w:color w:val="000000"/>
        </w:rPr>
        <w:t xml:space="preserve"> days for elections</w:t>
      </w:r>
      <w:r>
        <w:rPr>
          <w:rFonts w:ascii="Times New Roman" w:eastAsia="Times New Roman" w:hAnsi="Times New Roman" w:cs="Times New Roman"/>
          <w:color w:val="000000"/>
        </w:rPr>
        <w:t xml:space="preserve"> would be appropriate</w:t>
      </w:r>
      <w:r w:rsidR="00FD0CB7" w:rsidRPr="00FD0CB7">
        <w:rPr>
          <w:rFonts w:ascii="Times New Roman" w:eastAsia="Times New Roman" w:hAnsi="Times New Roman" w:cs="Times New Roman"/>
          <w:color w:val="000000"/>
        </w:rPr>
        <w:t xml:space="preserve">. This could enable ad hoc committee with faculty representation to begin work within </w:t>
      </w:r>
      <w:r>
        <w:rPr>
          <w:rFonts w:ascii="Times New Roman" w:eastAsia="Times New Roman" w:hAnsi="Times New Roman" w:cs="Times New Roman"/>
          <w:color w:val="000000"/>
        </w:rPr>
        <w:t xml:space="preserve">one </w:t>
      </w:r>
      <w:r w:rsidR="00FD0CB7" w:rsidRPr="00FD0CB7">
        <w:rPr>
          <w:rFonts w:ascii="Times New Roman" w:eastAsia="Times New Roman" w:hAnsi="Times New Roman" w:cs="Times New Roman"/>
          <w:color w:val="000000"/>
        </w:rPr>
        <w:t>week</w:t>
      </w:r>
      <w:r w:rsidR="00A82C24">
        <w:rPr>
          <w:rFonts w:ascii="Times New Roman" w:eastAsia="Times New Roman" w:hAnsi="Times New Roman" w:cs="Times New Roman"/>
          <w:color w:val="000000"/>
        </w:rPr>
        <w:t>, and often these groups have charges that necessitate an immediate start</w:t>
      </w:r>
      <w:r w:rsidR="00FD0CB7" w:rsidRPr="00FD0CB7">
        <w:rPr>
          <w:rFonts w:ascii="Times New Roman" w:eastAsia="Times New Roman" w:hAnsi="Times New Roman" w:cs="Times New Roman"/>
          <w:color w:val="000000"/>
        </w:rPr>
        <w:t xml:space="preserve">. All other standing committees will </w:t>
      </w:r>
      <w:r>
        <w:rPr>
          <w:rFonts w:ascii="Times New Roman" w:eastAsia="Times New Roman" w:hAnsi="Times New Roman" w:cs="Times New Roman"/>
          <w:color w:val="000000"/>
        </w:rPr>
        <w:t>continue to have</w:t>
      </w:r>
      <w:r w:rsidR="00FD0CB7" w:rsidRPr="00FD0CB7">
        <w:rPr>
          <w:rFonts w:ascii="Times New Roman" w:eastAsia="Times New Roman" w:hAnsi="Times New Roman" w:cs="Times New Roman"/>
          <w:color w:val="000000"/>
        </w:rPr>
        <w:t xml:space="preserve"> a fiv</w:t>
      </w:r>
      <w:r>
        <w:rPr>
          <w:rFonts w:ascii="Times New Roman" w:eastAsia="Times New Roman" w:hAnsi="Times New Roman" w:cs="Times New Roman"/>
          <w:color w:val="000000"/>
        </w:rPr>
        <w:t xml:space="preserve">e business </w:t>
      </w:r>
      <w:r w:rsidR="00FD0CB7" w:rsidRPr="00FD0CB7">
        <w:rPr>
          <w:rFonts w:ascii="Times New Roman" w:eastAsia="Times New Roman" w:hAnsi="Times New Roman" w:cs="Times New Roman"/>
          <w:color w:val="000000"/>
        </w:rPr>
        <w:t>day nomination call and a five</w:t>
      </w:r>
      <w:r>
        <w:rPr>
          <w:rFonts w:ascii="Times New Roman" w:eastAsia="Times New Roman" w:hAnsi="Times New Roman" w:cs="Times New Roman"/>
          <w:color w:val="000000"/>
        </w:rPr>
        <w:t xml:space="preserve"> business </w:t>
      </w:r>
      <w:r w:rsidR="00FD0CB7" w:rsidRPr="00FD0CB7">
        <w:rPr>
          <w:rFonts w:ascii="Times New Roman" w:eastAsia="Times New Roman" w:hAnsi="Times New Roman" w:cs="Times New Roman"/>
          <w:color w:val="000000"/>
        </w:rPr>
        <w:t xml:space="preserve">day election period. </w:t>
      </w:r>
    </w:p>
    <w:p w:rsidR="00FD0CB7" w:rsidRPr="00FD0CB7" w:rsidRDefault="00FD0CB7" w:rsidP="00FD0CB7">
      <w:pPr>
        <w:rPr>
          <w:rFonts w:ascii="Times New Roman" w:eastAsia="Times New Roman" w:hAnsi="Times New Roman" w:cs="Times New Roman"/>
          <w:color w:val="000000"/>
        </w:rPr>
      </w:pPr>
    </w:p>
    <w:p w:rsidR="00FD0CB7" w:rsidRPr="00A82C24" w:rsidRDefault="00FD0CB7" w:rsidP="00FD0CB7">
      <w:pPr>
        <w:rPr>
          <w:rFonts w:ascii="Times New Roman" w:eastAsia="Times New Roman" w:hAnsi="Times New Roman" w:cs="Times New Roman"/>
          <w:b/>
          <w:color w:val="000000"/>
        </w:rPr>
      </w:pPr>
      <w:r w:rsidRPr="00A82C24">
        <w:rPr>
          <w:rFonts w:ascii="Times New Roman" w:eastAsia="Times New Roman" w:hAnsi="Times New Roman" w:cs="Times New Roman"/>
          <w:b/>
          <w:color w:val="000000"/>
        </w:rPr>
        <w:t>Changes:</w:t>
      </w:r>
    </w:p>
    <w:p w:rsidR="00FD0CB7" w:rsidRPr="00FD0CB7" w:rsidRDefault="00FD0CB7" w:rsidP="00FD0CB7">
      <w:pPr>
        <w:rPr>
          <w:rFonts w:ascii="Times New Roman" w:eastAsia="Times New Roman" w:hAnsi="Times New Roman" w:cs="Times New Roman"/>
          <w:color w:val="000000"/>
        </w:rPr>
      </w:pPr>
    </w:p>
    <w:p w:rsidR="00FD0CB7" w:rsidRPr="00FD0CB7" w:rsidRDefault="00FD0CB7" w:rsidP="00FD0CB7">
      <w:pPr>
        <w:rPr>
          <w:rFonts w:ascii="Times New Roman" w:eastAsia="Times New Roman" w:hAnsi="Times New Roman" w:cs="Times New Roman"/>
          <w:color w:val="000000"/>
        </w:rPr>
      </w:pPr>
      <w:r w:rsidRPr="00FD0CB7">
        <w:rPr>
          <w:rFonts w:ascii="Times New Roman" w:eastAsia="Times New Roman" w:hAnsi="Times New Roman" w:cs="Times New Roman"/>
          <w:color w:val="000000"/>
        </w:rPr>
        <w:t>2.4.4 University </w:t>
      </w:r>
      <w:r w:rsidRPr="00FD0CB7">
        <w:rPr>
          <w:rFonts w:ascii="Times New Roman" w:eastAsia="Times New Roman" w:hAnsi="Times New Roman" w:cs="Times New Roman"/>
          <w:i/>
          <w:iCs/>
          <w:color w:val="000000"/>
        </w:rPr>
        <w:t>Ad Hoc</w:t>
      </w:r>
      <w:r w:rsidRPr="00FD0CB7">
        <w:rPr>
          <w:rFonts w:ascii="Times New Roman" w:eastAsia="Times New Roman" w:hAnsi="Times New Roman" w:cs="Times New Roman"/>
          <w:color w:val="000000"/>
        </w:rPr>
        <w:t> Committees   </w:t>
      </w:r>
      <w:r w:rsidRPr="00FD0CB7">
        <w:rPr>
          <w:rFonts w:ascii="Times New Roman" w:eastAsia="Times New Roman" w:hAnsi="Times New Roman" w:cs="Times New Roman"/>
          <w:i/>
          <w:iCs/>
          <w:color w:val="000000"/>
        </w:rPr>
        <w:t>Ad hoc</w:t>
      </w:r>
      <w:r w:rsidRPr="00FD0CB7">
        <w:rPr>
          <w:rFonts w:ascii="Times New Roman" w:eastAsia="Times New Roman" w:hAnsi="Times New Roman" w:cs="Times New Roman"/>
          <w:color w:val="000000"/>
        </w:rPr>
        <w:t> committees of faculty are formed for specific purposes to deal with matters that do not fall under the purview of any standing committees or other advisory and special interest committees. The authority and responsibilities of </w:t>
      </w:r>
      <w:r w:rsidRPr="00FD0CB7">
        <w:rPr>
          <w:rFonts w:ascii="Times New Roman" w:eastAsia="Times New Roman" w:hAnsi="Times New Roman" w:cs="Times New Roman"/>
          <w:i/>
          <w:iCs/>
          <w:color w:val="000000"/>
        </w:rPr>
        <w:t>ad hoc</w:t>
      </w:r>
      <w:r w:rsidRPr="00FD0CB7">
        <w:rPr>
          <w:rFonts w:ascii="Times New Roman" w:eastAsia="Times New Roman" w:hAnsi="Times New Roman" w:cs="Times New Roman"/>
          <w:color w:val="000000"/>
        </w:rPr>
        <w:t> committees are defined by the action or ruling that established them. Such committees expire upon the fulfillment of their charge and may in no case continue beyond the second full academic year unless, by vote of the University Faculty Council, their charges are extended.</w:t>
      </w:r>
    </w:p>
    <w:p w:rsidR="00FD0CB7" w:rsidRDefault="00FD0CB7" w:rsidP="00FD0CB7">
      <w:pPr>
        <w:rPr>
          <w:rFonts w:ascii="Times New Roman" w:eastAsia="Times New Roman" w:hAnsi="Times New Roman" w:cs="Times New Roman"/>
          <w:color w:val="000000"/>
        </w:rPr>
      </w:pPr>
    </w:p>
    <w:p w:rsidR="00FD0CB7" w:rsidRPr="00FD0CB7" w:rsidRDefault="00FD0CB7" w:rsidP="00FD0CB7">
      <w:pPr>
        <w:rPr>
          <w:rFonts w:ascii="Times New Roman" w:eastAsia="Times New Roman" w:hAnsi="Times New Roman" w:cs="Times New Roman"/>
          <w:color w:val="000000"/>
        </w:rPr>
      </w:pPr>
      <w:r w:rsidRPr="00FD0CB7">
        <w:rPr>
          <w:rFonts w:ascii="Times New Roman" w:eastAsia="Times New Roman" w:hAnsi="Times New Roman" w:cs="Times New Roman"/>
          <w:color w:val="000000"/>
        </w:rPr>
        <w:t>2.4.4.1 Formation of University </w:t>
      </w:r>
      <w:r w:rsidRPr="00FD0CB7">
        <w:rPr>
          <w:rFonts w:ascii="Times New Roman" w:eastAsia="Times New Roman" w:hAnsi="Times New Roman" w:cs="Times New Roman"/>
          <w:i/>
          <w:iCs/>
          <w:color w:val="000000"/>
        </w:rPr>
        <w:t>Ad Hoc</w:t>
      </w:r>
      <w:r w:rsidRPr="00FD0CB7">
        <w:rPr>
          <w:rFonts w:ascii="Times New Roman" w:eastAsia="Times New Roman" w:hAnsi="Times New Roman" w:cs="Times New Roman"/>
          <w:color w:val="000000"/>
        </w:rPr>
        <w:t> Committees  </w:t>
      </w:r>
      <w:r w:rsidRPr="00FD0CB7">
        <w:rPr>
          <w:rFonts w:ascii="Times New Roman" w:eastAsia="Times New Roman" w:hAnsi="Times New Roman" w:cs="Times New Roman"/>
          <w:i/>
          <w:iCs/>
          <w:color w:val="000000"/>
        </w:rPr>
        <w:t>Ad hoc</w:t>
      </w:r>
      <w:r w:rsidRPr="00FD0CB7">
        <w:rPr>
          <w:rFonts w:ascii="Times New Roman" w:eastAsia="Times New Roman" w:hAnsi="Times New Roman" w:cs="Times New Roman"/>
          <w:color w:val="000000"/>
        </w:rPr>
        <w:t> committees may be formed in one of two ways: (1) the UFC Chair rules that a duly-made and seconded motion in a University Faculty Council meeting must be referred to an </w:t>
      </w:r>
      <w:r w:rsidRPr="00FD0CB7">
        <w:rPr>
          <w:rFonts w:ascii="Times New Roman" w:eastAsia="Times New Roman" w:hAnsi="Times New Roman" w:cs="Times New Roman"/>
          <w:i/>
          <w:iCs/>
          <w:color w:val="000000"/>
        </w:rPr>
        <w:t>ad hoc</w:t>
      </w:r>
      <w:r w:rsidRPr="00FD0CB7">
        <w:rPr>
          <w:rFonts w:ascii="Times New Roman" w:eastAsia="Times New Roman" w:hAnsi="Times New Roman" w:cs="Times New Roman"/>
          <w:color w:val="000000"/>
        </w:rPr>
        <w:t> committee, because the subject matter of the motion does not come under the purview of any standing committee or other University advisory and special interest committee, or (2) the University Faculty Council passes a motion that includes the formation of an </w:t>
      </w:r>
      <w:r w:rsidRPr="00FD0CB7">
        <w:rPr>
          <w:rFonts w:ascii="Times New Roman" w:eastAsia="Times New Roman" w:hAnsi="Times New Roman" w:cs="Times New Roman"/>
          <w:i/>
          <w:iCs/>
          <w:color w:val="000000"/>
        </w:rPr>
        <w:t>ad hoc</w:t>
      </w:r>
      <w:r w:rsidRPr="00FD0CB7">
        <w:rPr>
          <w:rFonts w:ascii="Times New Roman" w:eastAsia="Times New Roman" w:hAnsi="Times New Roman" w:cs="Times New Roman"/>
          <w:color w:val="000000"/>
        </w:rPr>
        <w:t> committee in order to address a matter that does not fall under the purview of any standing committee or faculty advisory committee. A charge describing the membership, duties, and duration of an </w:t>
      </w:r>
      <w:r w:rsidRPr="00FD0CB7">
        <w:rPr>
          <w:rFonts w:ascii="Times New Roman" w:eastAsia="Times New Roman" w:hAnsi="Times New Roman" w:cs="Times New Roman"/>
          <w:i/>
          <w:iCs/>
          <w:color w:val="000000"/>
        </w:rPr>
        <w:t>ad hoc</w:t>
      </w:r>
      <w:r w:rsidRPr="00FD0CB7">
        <w:rPr>
          <w:rFonts w:ascii="Times New Roman" w:eastAsia="Times New Roman" w:hAnsi="Times New Roman" w:cs="Times New Roman"/>
          <w:color w:val="000000"/>
        </w:rPr>
        <w:t> committee must be determined by the UFC, or by the UFOC and communicated in writing to the UFC, before any new </w:t>
      </w:r>
      <w:r w:rsidRPr="00FD0CB7">
        <w:rPr>
          <w:rFonts w:ascii="Times New Roman" w:eastAsia="Times New Roman" w:hAnsi="Times New Roman" w:cs="Times New Roman"/>
          <w:i/>
          <w:iCs/>
          <w:color w:val="000000"/>
        </w:rPr>
        <w:t>ad hoc</w:t>
      </w:r>
      <w:r w:rsidRPr="00FD0CB7">
        <w:rPr>
          <w:rFonts w:ascii="Times New Roman" w:eastAsia="Times New Roman" w:hAnsi="Times New Roman" w:cs="Times New Roman"/>
          <w:color w:val="000000"/>
        </w:rPr>
        <w:t> committee conducts its first meeting. All University </w:t>
      </w:r>
      <w:r w:rsidRPr="00FD0CB7">
        <w:rPr>
          <w:rFonts w:ascii="Times New Roman" w:eastAsia="Times New Roman" w:hAnsi="Times New Roman" w:cs="Times New Roman"/>
          <w:i/>
          <w:iCs/>
          <w:color w:val="000000"/>
        </w:rPr>
        <w:t>ad hoc</w:t>
      </w:r>
      <w:r w:rsidRPr="00FD0CB7">
        <w:rPr>
          <w:rFonts w:ascii="Times New Roman" w:eastAsia="Times New Roman" w:hAnsi="Times New Roman" w:cs="Times New Roman"/>
          <w:color w:val="000000"/>
        </w:rPr>
        <w:t> committees report to the University Faculty Council, and the motion or ruling establishing a given </w:t>
      </w:r>
      <w:r w:rsidRPr="00FD0CB7">
        <w:rPr>
          <w:rFonts w:ascii="Times New Roman" w:eastAsia="Times New Roman" w:hAnsi="Times New Roman" w:cs="Times New Roman"/>
          <w:i/>
          <w:iCs/>
          <w:color w:val="000000"/>
        </w:rPr>
        <w:t>ad hoc </w:t>
      </w:r>
      <w:r w:rsidRPr="00FD0CB7">
        <w:rPr>
          <w:rFonts w:ascii="Times New Roman" w:eastAsia="Times New Roman" w:hAnsi="Times New Roman" w:cs="Times New Roman"/>
          <w:color w:val="000000"/>
        </w:rPr>
        <w:t xml:space="preserve">committee may also call for reporting to the President, the Provost, or another administrative officer of the University. The establishing motion or ruling may also specify the type of membership for the committee and the method of choosing its members. If the motion does not so specify, the University Faculty Council appoints committee members. </w:t>
      </w:r>
      <w:r w:rsidR="004A2C65">
        <w:rPr>
          <w:rFonts w:ascii="Times New Roman" w:eastAsia="Times New Roman" w:hAnsi="Times New Roman" w:cs="Times New Roman"/>
          <w:color w:val="FF0000"/>
        </w:rPr>
        <w:t xml:space="preserve">If an election process is employed to form an </w:t>
      </w:r>
      <w:r w:rsidR="004A2C65" w:rsidRPr="004A2C65">
        <w:rPr>
          <w:rFonts w:ascii="Times New Roman" w:eastAsia="Times New Roman" w:hAnsi="Times New Roman" w:cs="Times New Roman"/>
          <w:i/>
          <w:color w:val="FF0000"/>
        </w:rPr>
        <w:t>ad hoc</w:t>
      </w:r>
      <w:r w:rsidR="004A2C65">
        <w:rPr>
          <w:rFonts w:ascii="Times New Roman" w:eastAsia="Times New Roman" w:hAnsi="Times New Roman" w:cs="Times New Roman"/>
          <w:color w:val="FF0000"/>
        </w:rPr>
        <w:t xml:space="preserve"> committee, the existing time limits for these elections may be shortened to two business days for nominations and three business days from the time the faculty receive the ballots until the election </w:t>
      </w:r>
      <w:proofErr w:type="spellStart"/>
      <w:r w:rsidR="004A2C65">
        <w:rPr>
          <w:rFonts w:ascii="Times New Roman" w:eastAsia="Times New Roman" w:hAnsi="Times New Roman" w:cs="Times New Roman"/>
          <w:color w:val="FF0000"/>
        </w:rPr>
        <w:t>ends.</w:t>
      </w:r>
      <w:proofErr w:type="spellEnd"/>
      <w:r w:rsidR="004A2C65">
        <w:rPr>
          <w:rFonts w:ascii="Times New Roman" w:eastAsia="Times New Roman" w:hAnsi="Times New Roman" w:cs="Times New Roman"/>
          <w:color w:val="FF0000"/>
        </w:rPr>
        <w:t xml:space="preserve"> </w:t>
      </w:r>
      <w:r w:rsidRPr="00FD0CB7">
        <w:rPr>
          <w:rFonts w:ascii="Times New Roman" w:eastAsia="Times New Roman" w:hAnsi="Times New Roman" w:cs="Times New Roman"/>
          <w:color w:val="000000"/>
        </w:rPr>
        <w:t>The chair of an </w:t>
      </w:r>
      <w:r w:rsidRPr="00FD0CB7">
        <w:rPr>
          <w:rFonts w:ascii="Times New Roman" w:eastAsia="Times New Roman" w:hAnsi="Times New Roman" w:cs="Times New Roman"/>
          <w:i/>
          <w:iCs/>
          <w:color w:val="000000"/>
        </w:rPr>
        <w:t>ad hoc</w:t>
      </w:r>
      <w:r w:rsidRPr="00FD0CB7">
        <w:rPr>
          <w:rFonts w:ascii="Times New Roman" w:eastAsia="Times New Roman" w:hAnsi="Times New Roman" w:cs="Times New Roman"/>
          <w:color w:val="000000"/>
        </w:rPr>
        <w:t> committee must be a faculty member and be elected by the com</w:t>
      </w:r>
      <w:r w:rsidR="004A2C65">
        <w:rPr>
          <w:rFonts w:ascii="Times New Roman" w:eastAsia="Times New Roman" w:hAnsi="Times New Roman" w:cs="Times New Roman"/>
          <w:color w:val="000000"/>
        </w:rPr>
        <w:t>m</w:t>
      </w:r>
      <w:r w:rsidRPr="00FD0CB7">
        <w:rPr>
          <w:rFonts w:ascii="Times New Roman" w:eastAsia="Times New Roman" w:hAnsi="Times New Roman" w:cs="Times New Roman"/>
          <w:color w:val="000000"/>
        </w:rPr>
        <w:t>ittee’s members. Minutes of </w:t>
      </w:r>
      <w:r w:rsidRPr="00FD0CB7">
        <w:rPr>
          <w:rFonts w:ascii="Times New Roman" w:eastAsia="Times New Roman" w:hAnsi="Times New Roman" w:cs="Times New Roman"/>
          <w:i/>
          <w:iCs/>
          <w:color w:val="000000"/>
        </w:rPr>
        <w:t>ad hoc</w:t>
      </w:r>
      <w:r w:rsidRPr="00FD0CB7">
        <w:rPr>
          <w:rFonts w:ascii="Times New Roman" w:eastAsia="Times New Roman" w:hAnsi="Times New Roman" w:cs="Times New Roman"/>
          <w:color w:val="000000"/>
        </w:rPr>
        <w:t> committees are taken by the committee secretary, who may be elected by the committee members or appointed by the committee chair. All current and future </w:t>
      </w:r>
      <w:r w:rsidRPr="00FD0CB7">
        <w:rPr>
          <w:rFonts w:ascii="Times New Roman" w:eastAsia="Times New Roman" w:hAnsi="Times New Roman" w:cs="Times New Roman"/>
          <w:i/>
          <w:iCs/>
          <w:color w:val="000000"/>
        </w:rPr>
        <w:t>ad hoc</w:t>
      </w:r>
      <w:r w:rsidRPr="00FD0CB7">
        <w:rPr>
          <w:rFonts w:ascii="Times New Roman" w:eastAsia="Times New Roman" w:hAnsi="Times New Roman" w:cs="Times New Roman"/>
          <w:color w:val="000000"/>
        </w:rPr>
        <w:t> committees’ charges, membership, officers, and terms must be reported to the UFC by using the </w:t>
      </w:r>
      <w:r w:rsidRPr="00FD0CB7">
        <w:rPr>
          <w:rFonts w:ascii="Times New Roman" w:eastAsia="Times New Roman" w:hAnsi="Times New Roman" w:cs="Times New Roman"/>
          <w:i/>
          <w:iCs/>
          <w:color w:val="000000"/>
        </w:rPr>
        <w:t>Ad Hoc</w:t>
      </w:r>
      <w:r w:rsidRPr="00FD0CB7">
        <w:rPr>
          <w:rFonts w:ascii="Times New Roman" w:eastAsia="Times New Roman" w:hAnsi="Times New Roman" w:cs="Times New Roman"/>
          <w:color w:val="000000"/>
        </w:rPr>
        <w:t> Committee form (see Appendix L) for posting on the University Faculty Governance website.</w:t>
      </w:r>
      <w:r w:rsidR="004A2C65">
        <w:rPr>
          <w:rFonts w:ascii="Times New Roman" w:eastAsia="Times New Roman" w:hAnsi="Times New Roman" w:cs="Times New Roman"/>
          <w:color w:val="000000"/>
        </w:rPr>
        <w:t xml:space="preserve"> </w:t>
      </w:r>
    </w:p>
    <w:p w:rsidR="00FD0CB7" w:rsidRPr="00FD0CB7" w:rsidRDefault="00FD0CB7" w:rsidP="00FD0CB7">
      <w:pPr>
        <w:rPr>
          <w:rFonts w:ascii="Times New Roman" w:eastAsia="Times New Roman" w:hAnsi="Times New Roman" w:cs="Times New Roman"/>
          <w:color w:val="000000"/>
        </w:rPr>
      </w:pPr>
    </w:p>
    <w:p w:rsidR="00FD0CB7" w:rsidRDefault="00FD0CB7" w:rsidP="00FD0CB7">
      <w:pPr>
        <w:rPr>
          <w:rFonts w:ascii="Times New Roman" w:eastAsia="Times New Roman" w:hAnsi="Times New Roman" w:cs="Times New Roman"/>
          <w:color w:val="000000"/>
        </w:rPr>
      </w:pPr>
    </w:p>
    <w:p w:rsidR="00FD0CB7" w:rsidRPr="00B3388A" w:rsidRDefault="00FD0CB7" w:rsidP="00FD0CB7">
      <w:pPr>
        <w:rPr>
          <w:rFonts w:ascii="Times New Roman" w:eastAsia="Times New Roman" w:hAnsi="Times New Roman" w:cs="Times New Roman"/>
          <w:color w:val="000000"/>
        </w:rPr>
      </w:pPr>
    </w:p>
    <w:sectPr w:rsidR="00FD0CB7" w:rsidRPr="00B3388A" w:rsidSect="00192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59D2"/>
    <w:multiLevelType w:val="hybridMultilevel"/>
    <w:tmpl w:val="0862D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AE8"/>
    <w:rsid w:val="000C5E24"/>
    <w:rsid w:val="00192A1C"/>
    <w:rsid w:val="004A2C65"/>
    <w:rsid w:val="00A82C24"/>
    <w:rsid w:val="00AE7E3F"/>
    <w:rsid w:val="00DD7AE8"/>
    <w:rsid w:val="00FD0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60D3"/>
  <w14:defaultImageDpi w14:val="32767"/>
  <w15:chartTrackingRefBased/>
  <w15:docId w15:val="{0DEE0CF2-0534-6145-B592-0D5DCD4B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7AE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CB7"/>
    <w:pPr>
      <w:spacing w:after="200" w:line="276" w:lineRule="auto"/>
      <w:ind w:left="720"/>
      <w:contextualSpacing/>
    </w:pPr>
    <w:rPr>
      <w:rFonts w:ascii="Times New Roman" w:hAnsi="Times New Roman"/>
      <w:szCs w:val="22"/>
    </w:rPr>
  </w:style>
  <w:style w:type="character" w:styleId="CommentReference">
    <w:name w:val="annotation reference"/>
    <w:basedOn w:val="DefaultParagraphFont"/>
    <w:uiPriority w:val="99"/>
    <w:semiHidden/>
    <w:unhideWhenUsed/>
    <w:rsid w:val="00FD0CB7"/>
    <w:rPr>
      <w:sz w:val="16"/>
      <w:szCs w:val="16"/>
    </w:rPr>
  </w:style>
  <w:style w:type="paragraph" w:styleId="CommentText">
    <w:name w:val="annotation text"/>
    <w:basedOn w:val="Normal"/>
    <w:link w:val="CommentTextChar"/>
    <w:uiPriority w:val="99"/>
    <w:semiHidden/>
    <w:unhideWhenUsed/>
    <w:rsid w:val="00FD0CB7"/>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FD0CB7"/>
    <w:rPr>
      <w:rFonts w:ascii="Times New Roman" w:hAnsi="Times New Roman"/>
      <w:sz w:val="20"/>
      <w:szCs w:val="20"/>
    </w:rPr>
  </w:style>
  <w:style w:type="paragraph" w:styleId="BalloonText">
    <w:name w:val="Balloon Text"/>
    <w:basedOn w:val="Normal"/>
    <w:link w:val="BalloonTextChar"/>
    <w:uiPriority w:val="99"/>
    <w:semiHidden/>
    <w:unhideWhenUsed/>
    <w:rsid w:val="00FD0C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0CB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953536">
      <w:bodyDiv w:val="1"/>
      <w:marLeft w:val="0"/>
      <w:marRight w:val="0"/>
      <w:marTop w:val="0"/>
      <w:marBottom w:val="0"/>
      <w:divBdr>
        <w:top w:val="none" w:sz="0" w:space="0" w:color="auto"/>
        <w:left w:val="none" w:sz="0" w:space="0" w:color="auto"/>
        <w:bottom w:val="none" w:sz="0" w:space="0" w:color="auto"/>
        <w:right w:val="none" w:sz="0" w:space="0" w:color="auto"/>
      </w:divBdr>
      <w:divsChild>
        <w:div w:id="1502087163">
          <w:blockQuote w:val="1"/>
          <w:marLeft w:val="225"/>
          <w:marRight w:val="225"/>
          <w:marTop w:val="75"/>
          <w:marBottom w:val="300"/>
          <w:divBdr>
            <w:top w:val="single" w:sz="6" w:space="11" w:color="25150C"/>
            <w:left w:val="single" w:sz="6" w:space="15" w:color="25150C"/>
            <w:bottom w:val="single" w:sz="6" w:space="0" w:color="25150C"/>
            <w:right w:val="single" w:sz="6" w:space="15" w:color="25150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Davis (jdavis7)</dc:creator>
  <cp:keywords/>
  <dc:description/>
  <cp:lastModifiedBy>Janine Davis (jdavis7)</cp:lastModifiedBy>
  <cp:revision>2</cp:revision>
  <dcterms:created xsi:type="dcterms:W3CDTF">2020-01-22T15:21:00Z</dcterms:created>
  <dcterms:modified xsi:type="dcterms:W3CDTF">2020-01-22T15:50:00Z</dcterms:modified>
</cp:coreProperties>
</file>